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DD4" w:rsidRDefault="00DA2DD4">
      <w:pPr>
        <w:pStyle w:val="BodyText"/>
        <w:spacing w:before="2"/>
        <w:rPr>
          <w:sz w:val="21"/>
        </w:rPr>
      </w:pPr>
      <w:bookmarkStart w:id="0" w:name="_GoBack"/>
      <w:bookmarkEnd w:id="0"/>
    </w:p>
    <w:p w:rsidR="00DA2DD4" w:rsidRDefault="009F70BB">
      <w:pPr>
        <w:pStyle w:val="BodyText"/>
        <w:ind w:left="3583"/>
        <w:rPr>
          <w:sz w:val="20"/>
        </w:rPr>
      </w:pPr>
      <w:r>
        <w:rPr>
          <w:noProof/>
          <w:sz w:val="20"/>
          <w:lang w:bidi="ar-SA"/>
        </w:rPr>
        <w:drawing>
          <wp:inline distT="0" distB="0" distL="0" distR="0">
            <wp:extent cx="1057500" cy="6629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57500" cy="662940"/>
                    </a:xfrm>
                    <a:prstGeom prst="rect">
                      <a:avLst/>
                    </a:prstGeom>
                  </pic:spPr>
                </pic:pic>
              </a:graphicData>
            </a:graphic>
          </wp:inline>
        </w:drawing>
      </w:r>
    </w:p>
    <w:p w:rsidR="00DA2DD4" w:rsidRDefault="009F70BB">
      <w:pPr>
        <w:pStyle w:val="BodyText"/>
        <w:spacing w:before="39"/>
        <w:ind w:left="2279" w:right="2259" w:firstLine="720"/>
        <w:rPr>
          <w:rFonts w:ascii="Bookman Old Style"/>
          <w:b/>
        </w:rPr>
      </w:pPr>
      <w:r>
        <w:rPr>
          <w:rFonts w:ascii="Bookman Old Style"/>
          <w:b/>
        </w:rPr>
        <w:t>Village of Williamsville Historic Preservation Commission</w:t>
      </w:r>
    </w:p>
    <w:p w:rsidR="00DA2DD4" w:rsidRDefault="009F70BB">
      <w:pPr>
        <w:pStyle w:val="BodyText"/>
        <w:ind w:left="1490"/>
        <w:rPr>
          <w:rFonts w:ascii="Bookman Old Style"/>
          <w:b/>
        </w:rPr>
      </w:pPr>
      <w:r>
        <w:rPr>
          <w:rFonts w:ascii="Bookman Old Style"/>
          <w:b/>
        </w:rPr>
        <w:t>Meeting Minutes --- July 23, 2019 at 7:00 p.m.</w:t>
      </w:r>
    </w:p>
    <w:p w:rsidR="00DA2DD4" w:rsidRDefault="00DA2DD4">
      <w:pPr>
        <w:pStyle w:val="BodyText"/>
        <w:rPr>
          <w:rFonts w:ascii="Bookman Old Style"/>
          <w:b/>
          <w:sz w:val="28"/>
        </w:rPr>
      </w:pPr>
    </w:p>
    <w:p w:rsidR="00DA2DD4" w:rsidRDefault="009F70BB">
      <w:pPr>
        <w:pStyle w:val="BodyText"/>
        <w:tabs>
          <w:tab w:val="left" w:pos="1540"/>
        </w:tabs>
        <w:spacing w:before="215"/>
        <w:ind w:left="100"/>
      </w:pPr>
      <w:r>
        <w:t>Present:</w:t>
      </w:r>
      <w:r>
        <w:tab/>
        <w:t>Kate Waterman-Kulpa,</w:t>
      </w:r>
      <w:r>
        <w:rPr>
          <w:spacing w:val="1"/>
        </w:rPr>
        <w:t xml:space="preserve"> </w:t>
      </w:r>
      <w:r>
        <w:t>Chairman</w:t>
      </w:r>
    </w:p>
    <w:p w:rsidR="00DA2DD4" w:rsidRDefault="009F70BB">
      <w:pPr>
        <w:pStyle w:val="BodyText"/>
        <w:ind w:left="1540" w:right="4647"/>
      </w:pPr>
      <w:r>
        <w:t>Wes Stone, Vice-Chairman Mary Lowther, Member Chuck Akers, Member Anthony Bannon, Member Jim Tammaro, Member</w:t>
      </w:r>
    </w:p>
    <w:p w:rsidR="00DA2DD4" w:rsidRDefault="009F70BB">
      <w:pPr>
        <w:pStyle w:val="BodyText"/>
        <w:tabs>
          <w:tab w:val="left" w:pos="1540"/>
        </w:tabs>
        <w:spacing w:before="3" w:line="550" w:lineRule="atLeast"/>
        <w:ind w:left="100" w:right="4436"/>
      </w:pPr>
      <w:r>
        <w:t>Excused:</w:t>
      </w:r>
      <w:r>
        <w:tab/>
        <w:t>Dr. Stephen Dyson, Member Also present: Deborah A. Habes,</w:t>
      </w:r>
      <w:r>
        <w:rPr>
          <w:spacing w:val="-2"/>
        </w:rPr>
        <w:t xml:space="preserve"> </w:t>
      </w:r>
      <w:r>
        <w:rPr>
          <w:spacing w:val="-3"/>
        </w:rPr>
        <w:t>Clerk-P/T</w:t>
      </w:r>
    </w:p>
    <w:p w:rsidR="00DA2DD4" w:rsidRDefault="009F70BB">
      <w:pPr>
        <w:pStyle w:val="BodyText"/>
        <w:spacing w:before="2"/>
        <w:ind w:left="1540" w:right="4094"/>
      </w:pPr>
      <w:r>
        <w:t>Matthew Etu, Trustee Liaison Charles Grieco, Village Attorney</w:t>
      </w:r>
    </w:p>
    <w:p w:rsidR="00DA2DD4" w:rsidRDefault="00DA2DD4">
      <w:pPr>
        <w:pStyle w:val="BodyText"/>
        <w:spacing w:before="4"/>
        <w:rPr>
          <w:sz w:val="25"/>
        </w:rPr>
      </w:pPr>
    </w:p>
    <w:p w:rsidR="00DA2DD4" w:rsidRDefault="009F70BB">
      <w:pPr>
        <w:pStyle w:val="BodyText"/>
        <w:tabs>
          <w:tab w:val="left" w:pos="1540"/>
        </w:tabs>
        <w:spacing w:line="232" w:lineRule="auto"/>
        <w:ind w:left="1540" w:right="492" w:hanging="1440"/>
      </w:pPr>
      <w:r>
        <w:rPr>
          <w:b/>
          <w:sz w:val="27"/>
        </w:rPr>
        <w:t>Guest(s</w:t>
      </w:r>
      <w:r>
        <w:rPr>
          <w:b/>
          <w:sz w:val="27"/>
        </w:rPr>
        <w:t>):</w:t>
      </w:r>
      <w:r>
        <w:rPr>
          <w:b/>
          <w:sz w:val="27"/>
        </w:rPr>
        <w:tab/>
      </w:r>
      <w:r>
        <w:t>Matt Long of Long &amp; Associates Architects, and Dan O’Neill, CEO of Blocher Homes, and various other project</w:t>
      </w:r>
      <w:r>
        <w:rPr>
          <w:spacing w:val="-2"/>
        </w:rPr>
        <w:t xml:space="preserve"> </w:t>
      </w:r>
      <w:r>
        <w:t>representatives</w:t>
      </w:r>
    </w:p>
    <w:p w:rsidR="00DA2DD4" w:rsidRDefault="00DA2DD4">
      <w:pPr>
        <w:pStyle w:val="BodyText"/>
        <w:rPr>
          <w:sz w:val="26"/>
        </w:rPr>
      </w:pPr>
    </w:p>
    <w:p w:rsidR="00DA2DD4" w:rsidRDefault="00DA2DD4">
      <w:pPr>
        <w:pStyle w:val="BodyText"/>
        <w:spacing w:before="2"/>
        <w:rPr>
          <w:sz w:val="22"/>
        </w:rPr>
      </w:pPr>
    </w:p>
    <w:p w:rsidR="00DA2DD4" w:rsidRDefault="009F70BB">
      <w:pPr>
        <w:pStyle w:val="BodyText"/>
        <w:ind w:left="100"/>
      </w:pPr>
      <w:r>
        <w:t>Ms. Waterman-Kulpa opened the meeting at 7:00 p.m.</w:t>
      </w:r>
    </w:p>
    <w:p w:rsidR="00DA2DD4" w:rsidRDefault="00DA2DD4">
      <w:pPr>
        <w:pStyle w:val="BodyText"/>
      </w:pPr>
    </w:p>
    <w:p w:rsidR="00DA2DD4" w:rsidRDefault="009F70BB">
      <w:pPr>
        <w:pStyle w:val="BodyText"/>
        <w:ind w:left="100" w:right="169" w:firstLine="60"/>
      </w:pPr>
      <w:r>
        <w:t>Ms. Waterman-Kulpa introduced and welcomed new member Jim Tammaro to the other members. Mr. Tammaro gave a brief summary of his background and qualifications.</w:t>
      </w:r>
    </w:p>
    <w:p w:rsidR="00DA2DD4" w:rsidRDefault="00DA2DD4">
      <w:pPr>
        <w:pStyle w:val="BodyText"/>
        <w:rPr>
          <w:sz w:val="26"/>
        </w:rPr>
      </w:pPr>
    </w:p>
    <w:p w:rsidR="00DA2DD4" w:rsidRDefault="00DA2DD4">
      <w:pPr>
        <w:pStyle w:val="BodyText"/>
        <w:rPr>
          <w:sz w:val="22"/>
        </w:rPr>
      </w:pPr>
    </w:p>
    <w:p w:rsidR="00DA2DD4" w:rsidRDefault="009F70BB">
      <w:pPr>
        <w:pStyle w:val="BodyText"/>
        <w:ind w:left="100" w:right="481"/>
      </w:pPr>
      <w:r>
        <w:rPr>
          <w:b/>
        </w:rPr>
        <w:t xml:space="preserve">ON MOTION </w:t>
      </w:r>
      <w:r>
        <w:t>by Mr. Akers, seconded by Ms. Lowther, it was moved to approve the minutes of the reg</w:t>
      </w:r>
      <w:r>
        <w:t>ular meeting held on June 25, 2019, as amended.</w:t>
      </w:r>
    </w:p>
    <w:p w:rsidR="00DA2DD4" w:rsidRDefault="00DA2DD4">
      <w:pPr>
        <w:pStyle w:val="BodyText"/>
      </w:pPr>
    </w:p>
    <w:p w:rsidR="00DA2DD4" w:rsidRDefault="009F70BB">
      <w:pPr>
        <w:pStyle w:val="BodyText"/>
        <w:ind w:left="820"/>
      </w:pPr>
      <w:r>
        <w:t>Motion carried. 6 – 0.</w:t>
      </w:r>
    </w:p>
    <w:p w:rsidR="00DA2DD4" w:rsidRDefault="00DA2DD4">
      <w:pPr>
        <w:pStyle w:val="BodyText"/>
        <w:rPr>
          <w:sz w:val="26"/>
        </w:rPr>
      </w:pPr>
    </w:p>
    <w:p w:rsidR="00DA2DD4" w:rsidRDefault="00DA2DD4">
      <w:pPr>
        <w:pStyle w:val="BodyText"/>
        <w:spacing w:before="1"/>
        <w:rPr>
          <w:sz w:val="22"/>
        </w:rPr>
      </w:pPr>
    </w:p>
    <w:p w:rsidR="00DA2DD4" w:rsidRDefault="009F70BB">
      <w:pPr>
        <w:pStyle w:val="BodyText"/>
        <w:ind w:left="100" w:right="701" w:firstLine="60"/>
      </w:pPr>
      <w:r>
        <w:rPr>
          <w:b/>
        </w:rPr>
        <w:t xml:space="preserve">ON MOTION </w:t>
      </w:r>
      <w:r>
        <w:t>by Mr. Stone, seconded by Mr. Akers, it was moved to approve the minutes of the special meeting held on July 15, 2019.</w:t>
      </w:r>
    </w:p>
    <w:p w:rsidR="00DA2DD4" w:rsidRDefault="00DA2DD4">
      <w:pPr>
        <w:pStyle w:val="BodyText"/>
      </w:pPr>
    </w:p>
    <w:p w:rsidR="00DA2DD4" w:rsidRDefault="009F70BB">
      <w:pPr>
        <w:pStyle w:val="BodyText"/>
        <w:ind w:left="820"/>
      </w:pPr>
      <w:r>
        <w:t>Motion carried. 6 – 0.</w:t>
      </w:r>
    </w:p>
    <w:p w:rsidR="00DA2DD4" w:rsidRDefault="00DA2DD4">
      <w:pPr>
        <w:sectPr w:rsidR="00DA2DD4">
          <w:footerReference w:type="default" r:id="rId7"/>
          <w:type w:val="continuous"/>
          <w:pgSz w:w="12240" w:h="15840"/>
          <w:pgMar w:top="1500" w:right="1700" w:bottom="1260" w:left="1700" w:header="720" w:footer="1068" w:gutter="0"/>
          <w:pgNumType w:start="1"/>
          <w:cols w:space="720"/>
        </w:sectPr>
      </w:pPr>
    </w:p>
    <w:p w:rsidR="00DA2DD4" w:rsidRDefault="009F70BB">
      <w:pPr>
        <w:pStyle w:val="BodyText"/>
        <w:spacing w:before="76"/>
        <w:ind w:left="100" w:right="115"/>
      </w:pPr>
      <w:r>
        <w:lastRenderedPageBreak/>
        <w:t>Ms. Lowther questioned the urgency of holding the recent special meeting of July 15</w:t>
      </w:r>
      <w:r>
        <w:rPr>
          <w:position w:val="9"/>
          <w:sz w:val="16"/>
        </w:rPr>
        <w:t xml:space="preserve">th </w:t>
      </w:r>
      <w:r>
        <w:t>re 5550 Main St., and wondered if such special meetings would become more frequent. Ms. Waterman-Kulpa responded that since Mr. Zwierzchowski had a newly drawn plan that reflected HPC’s previous requests, and to keep this project in forward motion since hi</w:t>
      </w:r>
      <w:r>
        <w:t>s construction crew was already onsite, and if halted, would not be able to return to the site until fall, she scheduled a meeting with a quorum of members that could be in attendance in order to move this project along.</w:t>
      </w:r>
    </w:p>
    <w:p w:rsidR="00DA2DD4" w:rsidRDefault="00DA2DD4">
      <w:pPr>
        <w:pStyle w:val="BodyText"/>
        <w:rPr>
          <w:sz w:val="26"/>
        </w:rPr>
      </w:pPr>
    </w:p>
    <w:p w:rsidR="00DA2DD4" w:rsidRDefault="00DA2DD4">
      <w:pPr>
        <w:pStyle w:val="BodyText"/>
        <w:spacing w:before="8"/>
        <w:rPr>
          <w:sz w:val="38"/>
        </w:rPr>
      </w:pPr>
    </w:p>
    <w:p w:rsidR="00DA2DD4" w:rsidRDefault="009F70BB">
      <w:pPr>
        <w:pStyle w:val="Heading1"/>
        <w:spacing w:before="1"/>
        <w:rPr>
          <w:u w:val="none"/>
        </w:rPr>
      </w:pPr>
      <w:r>
        <w:rPr>
          <w:u w:val="thick"/>
        </w:rPr>
        <w:t>Old Business</w:t>
      </w:r>
    </w:p>
    <w:p w:rsidR="00DA2DD4" w:rsidRDefault="00DA2DD4">
      <w:pPr>
        <w:pStyle w:val="BodyText"/>
        <w:spacing w:before="10"/>
        <w:rPr>
          <w:b/>
          <w:sz w:val="15"/>
        </w:rPr>
      </w:pPr>
    </w:p>
    <w:p w:rsidR="00DA2DD4" w:rsidRDefault="009F70BB">
      <w:pPr>
        <w:pStyle w:val="Heading2"/>
        <w:spacing w:before="90"/>
      </w:pPr>
      <w:r>
        <w:rPr>
          <w:u w:val="single"/>
        </w:rPr>
        <w:t>10</w:t>
      </w:r>
      <w:r>
        <w:t>7 Evans S</w:t>
      </w:r>
      <w:r>
        <w:rPr>
          <w:u w:val="single"/>
        </w:rPr>
        <w:t>t</w:t>
      </w:r>
      <w:r>
        <w:t>. – Blocher Home/Peop</w:t>
      </w:r>
      <w:r>
        <w:rPr>
          <w:u w:val="single"/>
        </w:rPr>
        <w:t>l</w:t>
      </w:r>
      <w:r>
        <w:t xml:space="preserve">e </w:t>
      </w:r>
      <w:r>
        <w:rPr>
          <w:u w:val="single"/>
        </w:rPr>
        <w:t>Inc</w:t>
      </w:r>
      <w:r>
        <w:t>. Prop</w:t>
      </w:r>
      <w:r>
        <w:rPr>
          <w:u w:val="single"/>
        </w:rPr>
        <w:t>osa</w:t>
      </w:r>
      <w:r>
        <w:t>l f</w:t>
      </w:r>
      <w:r>
        <w:rPr>
          <w:u w:val="single"/>
        </w:rPr>
        <w:t>o</w:t>
      </w:r>
      <w:r>
        <w:t xml:space="preserve">r </w:t>
      </w:r>
      <w:r>
        <w:rPr>
          <w:u w:val="single"/>
        </w:rPr>
        <w:t>13</w:t>
      </w:r>
      <w:r>
        <w:t>5 Evans St.</w:t>
      </w:r>
    </w:p>
    <w:p w:rsidR="00DA2DD4" w:rsidRDefault="00DA2DD4">
      <w:pPr>
        <w:pStyle w:val="BodyText"/>
        <w:spacing w:before="10"/>
        <w:rPr>
          <w:b/>
          <w:sz w:val="15"/>
        </w:rPr>
      </w:pPr>
    </w:p>
    <w:p w:rsidR="00DA2DD4" w:rsidRDefault="009F70BB">
      <w:pPr>
        <w:pStyle w:val="BodyText"/>
        <w:spacing w:before="90"/>
        <w:ind w:left="100" w:right="295"/>
      </w:pPr>
      <w:r>
        <w:t>Matt Long of Long &amp; Associates Architects, and Dan O’Neill, CEO of Blocher Homes, and various other representatives were present.</w:t>
      </w:r>
    </w:p>
    <w:p w:rsidR="00DA2DD4" w:rsidRDefault="00DA2DD4">
      <w:pPr>
        <w:pStyle w:val="BodyText"/>
      </w:pPr>
    </w:p>
    <w:p w:rsidR="00DA2DD4" w:rsidRDefault="009F70BB">
      <w:pPr>
        <w:pStyle w:val="BodyText"/>
        <w:ind w:left="100" w:right="569"/>
      </w:pPr>
      <w:r>
        <w:t>Ms. Lowther and Mr. Stone reported that after researching their resp</w:t>
      </w:r>
      <w:r>
        <w:t>ective files, they could find no records of this property. Also, the Building Dept. does not have any information of historical value on this property.</w:t>
      </w:r>
    </w:p>
    <w:p w:rsidR="00DA2DD4" w:rsidRDefault="00DA2DD4">
      <w:pPr>
        <w:pStyle w:val="BodyText"/>
      </w:pPr>
    </w:p>
    <w:p w:rsidR="00DA2DD4" w:rsidRDefault="009F70BB">
      <w:pPr>
        <w:pStyle w:val="BodyText"/>
        <w:ind w:left="100" w:right="115"/>
      </w:pPr>
      <w:r>
        <w:t>There was brief discussion on the criteria in our code for landmarking and if this property fit criteri</w:t>
      </w:r>
      <w:r>
        <w:t xml:space="preserve">a #1 and/or #5. It was determined that since the Blochers could not be tied to the ownership of this property, and since there was no other known or verifiable tie to be a reason to landmark this property, the HPC decided that they would </w:t>
      </w:r>
      <w:r>
        <w:rPr>
          <w:b/>
          <w:u w:val="thick"/>
        </w:rPr>
        <w:t>NOT</w:t>
      </w:r>
      <w:r>
        <w:rPr>
          <w:b/>
        </w:rPr>
        <w:t xml:space="preserve"> </w:t>
      </w:r>
      <w:r>
        <w:t>pursue the lan</w:t>
      </w:r>
      <w:r>
        <w:t>dmarking of this property. They thanked the project owners/representatives for their time and courtesy in coming before HPC for this matter. The project will now go forward with review by Planning Board and other related committees.</w:t>
      </w:r>
    </w:p>
    <w:p w:rsidR="00DA2DD4" w:rsidRDefault="00DA2DD4">
      <w:pPr>
        <w:pStyle w:val="BodyText"/>
        <w:spacing w:before="5"/>
      </w:pPr>
    </w:p>
    <w:p w:rsidR="00DA2DD4" w:rsidRDefault="009F70BB">
      <w:pPr>
        <w:pStyle w:val="Heading2"/>
      </w:pPr>
      <w:r>
        <w:rPr>
          <w:u w:val="double"/>
        </w:rPr>
        <w:t>Histor</w:t>
      </w:r>
      <w:r>
        <w:rPr>
          <w:u w:val="single"/>
        </w:rPr>
        <w:t>i</w:t>
      </w:r>
      <w:r>
        <w:t>c Plaques</w:t>
      </w:r>
    </w:p>
    <w:p w:rsidR="00DA2DD4" w:rsidRDefault="00DA2DD4">
      <w:pPr>
        <w:pStyle w:val="BodyText"/>
        <w:spacing w:before="9"/>
        <w:rPr>
          <w:b/>
          <w:sz w:val="15"/>
        </w:rPr>
      </w:pPr>
    </w:p>
    <w:p w:rsidR="00DA2DD4" w:rsidRDefault="009F70BB">
      <w:pPr>
        <w:pStyle w:val="BodyText"/>
        <w:spacing w:before="90"/>
        <w:ind w:left="100" w:right="322"/>
      </w:pPr>
      <w:r>
        <w:t xml:space="preserve">Ms. </w:t>
      </w:r>
      <w:r>
        <w:t>Lowther reported that the metal plaques come in 2 pieces. The base portion is standard for all properties, then there is a smaller piece that is applied to the base that is customized with the name/address of each specific landmark.</w:t>
      </w:r>
    </w:p>
    <w:p w:rsidR="00DA2DD4" w:rsidRDefault="00DA2DD4">
      <w:pPr>
        <w:pStyle w:val="BodyText"/>
      </w:pPr>
    </w:p>
    <w:p w:rsidR="00DA2DD4" w:rsidRDefault="009F70BB">
      <w:pPr>
        <w:pStyle w:val="BodyText"/>
        <w:ind w:left="100" w:right="168"/>
      </w:pPr>
      <w:r>
        <w:t xml:space="preserve">Ms. Waterman-Kulpa suggested that the members consider which of the list of current original landmarks might be in need of the most protection or the most public awareness. Only $2,500 has been budgeted this year for plaques, so there should be a priority </w:t>
      </w:r>
      <w:r>
        <w:t>list made for which landmarks should be first to receive plaques. Ms. Habes will email the members a list of the 35 current landmarked properties to HPC members. Discussion on plaques will continue.</w:t>
      </w:r>
    </w:p>
    <w:p w:rsidR="00DA2DD4" w:rsidRDefault="00DA2DD4">
      <w:pPr>
        <w:pStyle w:val="BodyText"/>
        <w:rPr>
          <w:sz w:val="26"/>
        </w:rPr>
      </w:pPr>
    </w:p>
    <w:p w:rsidR="00DA2DD4" w:rsidRDefault="00DA2DD4">
      <w:pPr>
        <w:pStyle w:val="BodyText"/>
        <w:spacing w:before="5"/>
        <w:rPr>
          <w:sz w:val="22"/>
        </w:rPr>
      </w:pPr>
    </w:p>
    <w:p w:rsidR="00DA2DD4" w:rsidRDefault="009F70BB">
      <w:pPr>
        <w:pStyle w:val="Heading2"/>
        <w:spacing w:before="1"/>
      </w:pPr>
      <w:r>
        <w:rPr>
          <w:u w:val="double"/>
        </w:rPr>
        <w:t>Model L</w:t>
      </w:r>
      <w:r>
        <w:rPr>
          <w:u w:val="single"/>
        </w:rPr>
        <w:t>a</w:t>
      </w:r>
      <w:r>
        <w:t>w Update</w:t>
      </w:r>
    </w:p>
    <w:p w:rsidR="00DA2DD4" w:rsidRDefault="00DA2DD4">
      <w:pPr>
        <w:pStyle w:val="BodyText"/>
        <w:spacing w:before="8"/>
        <w:rPr>
          <w:b/>
          <w:sz w:val="15"/>
        </w:rPr>
      </w:pPr>
    </w:p>
    <w:p w:rsidR="00DA2DD4" w:rsidRDefault="009F70BB">
      <w:pPr>
        <w:pStyle w:val="BodyText"/>
        <w:spacing w:before="90"/>
        <w:ind w:left="100"/>
      </w:pPr>
      <w:r>
        <w:t>Discussion will continue at future me</w:t>
      </w:r>
      <w:r>
        <w:t>etings.</w:t>
      </w:r>
    </w:p>
    <w:p w:rsidR="00DA2DD4" w:rsidRDefault="00DA2DD4">
      <w:pPr>
        <w:sectPr w:rsidR="00DA2DD4">
          <w:pgSz w:w="12240" w:h="15840"/>
          <w:pgMar w:top="1340" w:right="1700" w:bottom="1260" w:left="1700" w:header="0" w:footer="1068" w:gutter="0"/>
          <w:cols w:space="720"/>
        </w:sectPr>
      </w:pPr>
    </w:p>
    <w:p w:rsidR="00DA2DD4" w:rsidRDefault="00DA2DD4">
      <w:pPr>
        <w:pStyle w:val="BodyText"/>
        <w:rPr>
          <w:sz w:val="20"/>
        </w:rPr>
      </w:pPr>
    </w:p>
    <w:p w:rsidR="00DA2DD4" w:rsidRDefault="00DA2DD4">
      <w:pPr>
        <w:pStyle w:val="BodyText"/>
        <w:spacing w:before="6"/>
        <w:rPr>
          <w:sz w:val="22"/>
        </w:rPr>
      </w:pPr>
    </w:p>
    <w:p w:rsidR="00DA2DD4" w:rsidRDefault="009F70BB">
      <w:pPr>
        <w:pStyle w:val="Heading2"/>
      </w:pPr>
      <w:r>
        <w:rPr>
          <w:u w:val="double"/>
        </w:rPr>
        <w:t>G</w:t>
      </w:r>
      <w:r>
        <w:rPr>
          <w:u w:val="single"/>
        </w:rPr>
        <w:t>le</w:t>
      </w:r>
      <w:r>
        <w:t>n Park Art Fe</w:t>
      </w:r>
      <w:r>
        <w:rPr>
          <w:u w:val="single"/>
        </w:rPr>
        <w:t>stiva</w:t>
      </w:r>
      <w:r>
        <w:t>l Update</w:t>
      </w:r>
    </w:p>
    <w:p w:rsidR="00DA2DD4" w:rsidRDefault="00DA2DD4">
      <w:pPr>
        <w:pStyle w:val="BodyText"/>
        <w:spacing w:before="9"/>
        <w:rPr>
          <w:b/>
          <w:sz w:val="15"/>
        </w:rPr>
      </w:pPr>
    </w:p>
    <w:p w:rsidR="00DA2DD4" w:rsidRDefault="009F70BB">
      <w:pPr>
        <w:pStyle w:val="BodyText"/>
        <w:spacing w:before="90"/>
        <w:ind w:left="100"/>
      </w:pPr>
      <w:r>
        <w:t>Discussion re setup and shifts were discussed. Keaton DePriest has been in contact with Kate and DPW as to tent, tables, coloring books, donations, etc. Mary has the tent banner and signs.</w:t>
      </w:r>
    </w:p>
    <w:p w:rsidR="00DA2DD4" w:rsidRDefault="00DA2DD4">
      <w:pPr>
        <w:pStyle w:val="BodyText"/>
        <w:rPr>
          <w:sz w:val="26"/>
        </w:rPr>
      </w:pPr>
    </w:p>
    <w:p w:rsidR="00DA2DD4" w:rsidRDefault="00DA2DD4">
      <w:pPr>
        <w:pStyle w:val="BodyText"/>
        <w:rPr>
          <w:sz w:val="22"/>
        </w:rPr>
      </w:pPr>
    </w:p>
    <w:p w:rsidR="00DA2DD4" w:rsidRDefault="009F70BB">
      <w:pPr>
        <w:ind w:left="100" w:right="167"/>
        <w:rPr>
          <w:sz w:val="24"/>
        </w:rPr>
      </w:pPr>
      <w:r>
        <w:rPr>
          <w:b/>
          <w:sz w:val="24"/>
          <w:u w:val="double"/>
        </w:rPr>
        <w:t>Preser</w:t>
      </w:r>
      <w:r>
        <w:rPr>
          <w:b/>
          <w:sz w:val="24"/>
          <w:u w:val="single"/>
        </w:rPr>
        <w:t>vati</w:t>
      </w:r>
      <w:r>
        <w:rPr>
          <w:b/>
          <w:sz w:val="24"/>
          <w:u w:val="single"/>
        </w:rPr>
        <w:t>o</w:t>
      </w:r>
      <w:r>
        <w:rPr>
          <w:b/>
          <w:sz w:val="24"/>
        </w:rPr>
        <w:t>n Buff</w:t>
      </w:r>
      <w:r>
        <w:rPr>
          <w:b/>
          <w:sz w:val="24"/>
          <w:u w:val="single"/>
        </w:rPr>
        <w:t>al</w:t>
      </w:r>
      <w:r>
        <w:rPr>
          <w:b/>
          <w:sz w:val="24"/>
        </w:rPr>
        <w:t xml:space="preserve">o Niagara Lecture </w:t>
      </w:r>
      <w:r>
        <w:rPr>
          <w:b/>
          <w:i/>
          <w:sz w:val="24"/>
        </w:rPr>
        <w:t>(Hist</w:t>
      </w:r>
      <w:r>
        <w:rPr>
          <w:b/>
          <w:i/>
          <w:sz w:val="24"/>
          <w:u w:val="single"/>
        </w:rPr>
        <w:t>ori</w:t>
      </w:r>
      <w:r>
        <w:rPr>
          <w:b/>
          <w:i/>
          <w:sz w:val="24"/>
        </w:rPr>
        <w:t xml:space="preserve">c Districting </w:t>
      </w:r>
      <w:r>
        <w:rPr>
          <w:b/>
          <w:i/>
          <w:sz w:val="24"/>
          <w:u w:val="single"/>
        </w:rPr>
        <w:t>101</w:t>
      </w:r>
      <w:r>
        <w:rPr>
          <w:b/>
          <w:i/>
          <w:sz w:val="24"/>
        </w:rPr>
        <w:t xml:space="preserve">) </w:t>
      </w:r>
      <w:r>
        <w:rPr>
          <w:sz w:val="24"/>
        </w:rPr>
        <w:t>– August 13, 2019, at 7:00pm, Village Hall. Keaton will send out a press release, make a flier and distribute.</w:t>
      </w:r>
    </w:p>
    <w:p w:rsidR="00DA2DD4" w:rsidRDefault="00DA2DD4">
      <w:pPr>
        <w:pStyle w:val="BodyText"/>
        <w:rPr>
          <w:sz w:val="26"/>
        </w:rPr>
      </w:pPr>
    </w:p>
    <w:p w:rsidR="00DA2DD4" w:rsidRDefault="00DA2DD4">
      <w:pPr>
        <w:pStyle w:val="BodyText"/>
        <w:spacing w:before="8"/>
        <w:rPr>
          <w:sz w:val="38"/>
        </w:rPr>
      </w:pPr>
    </w:p>
    <w:p w:rsidR="00DA2DD4" w:rsidRDefault="009F70BB">
      <w:pPr>
        <w:pStyle w:val="Heading1"/>
        <w:rPr>
          <w:u w:val="none"/>
        </w:rPr>
      </w:pPr>
      <w:r>
        <w:rPr>
          <w:u w:val="thick"/>
        </w:rPr>
        <w:t>New Business</w:t>
      </w:r>
    </w:p>
    <w:p w:rsidR="00DA2DD4" w:rsidRDefault="00DA2DD4">
      <w:pPr>
        <w:pStyle w:val="BodyText"/>
        <w:spacing w:before="11"/>
        <w:rPr>
          <w:b/>
          <w:sz w:val="15"/>
        </w:rPr>
      </w:pPr>
    </w:p>
    <w:p w:rsidR="00DA2DD4" w:rsidRDefault="009F70BB">
      <w:pPr>
        <w:pStyle w:val="Heading2"/>
        <w:spacing w:before="90"/>
      </w:pPr>
      <w:r>
        <w:rPr>
          <w:u w:val="double"/>
        </w:rPr>
        <w:t>Leh</w:t>
      </w:r>
      <w:r>
        <w:rPr>
          <w:u w:val="single"/>
        </w:rPr>
        <w:t>ig</w:t>
      </w:r>
      <w:r>
        <w:t xml:space="preserve">h </w:t>
      </w:r>
      <w:r>
        <w:rPr>
          <w:u w:val="single"/>
        </w:rPr>
        <w:t>Valle</w:t>
      </w:r>
      <w:r>
        <w:t>y Tr</w:t>
      </w:r>
      <w:r>
        <w:rPr>
          <w:u w:val="single"/>
        </w:rPr>
        <w:t>ai</w:t>
      </w:r>
      <w:r>
        <w:t>n Dep</w:t>
      </w:r>
      <w:r>
        <w:rPr>
          <w:u w:val="single"/>
        </w:rPr>
        <w:t>o</w:t>
      </w:r>
      <w:r>
        <w:t>t – Blue Boxcar</w:t>
      </w:r>
    </w:p>
    <w:p w:rsidR="00DA2DD4" w:rsidRDefault="00DA2DD4">
      <w:pPr>
        <w:pStyle w:val="BodyText"/>
        <w:spacing w:before="9"/>
        <w:rPr>
          <w:b/>
          <w:sz w:val="15"/>
        </w:rPr>
      </w:pPr>
    </w:p>
    <w:p w:rsidR="00DA2DD4" w:rsidRDefault="009F70BB">
      <w:pPr>
        <w:pStyle w:val="BodyText"/>
        <w:spacing w:before="90"/>
        <w:ind w:left="100"/>
      </w:pPr>
      <w:r>
        <w:t>Larry Brenton and Tom Stackhouse of WNYRRHS were present.</w:t>
      </w:r>
    </w:p>
    <w:p w:rsidR="00DA2DD4" w:rsidRDefault="00DA2DD4">
      <w:pPr>
        <w:pStyle w:val="BodyText"/>
        <w:spacing w:before="11"/>
        <w:rPr>
          <w:sz w:val="23"/>
        </w:rPr>
      </w:pPr>
    </w:p>
    <w:p w:rsidR="00DA2DD4" w:rsidRDefault="009F70BB">
      <w:pPr>
        <w:pStyle w:val="BodyText"/>
        <w:ind w:left="100" w:right="169"/>
      </w:pPr>
      <w:r>
        <w:t>Mr. Brenton shared a photo of the boxcar which was originally owned by the Arcade &amp; Attica Railroad. The photo showed the car in its original blue paint color. They would like to re-paint the box c</w:t>
      </w:r>
      <w:r>
        <w:t>ar, which is already onsite, in as close to the original blue paint color as possible to keep it historically accurate. Mr. Brenton reported that this car most likely never passed thru Williamsville, so it will not bear the Lehigh Railroad name but will ke</w:t>
      </w:r>
      <w:r>
        <w:t xml:space="preserve">ep the Arcade &amp; Attica name, as this will create a cross-connection between the two local railroad organizations. They will start having it professionally painted soon. Mr. Brenton submitted the color photo for the record file. The HPC had no problem with </w:t>
      </w:r>
      <w:r>
        <w:t>the paint color and thanked the gentlemen for the courtesy of sharing the information with them this</w:t>
      </w:r>
      <w:r>
        <w:rPr>
          <w:spacing w:val="-1"/>
        </w:rPr>
        <w:t xml:space="preserve"> </w:t>
      </w:r>
      <w:r>
        <w:t>evening.</w:t>
      </w:r>
    </w:p>
    <w:p w:rsidR="00DA2DD4" w:rsidRDefault="00DA2DD4">
      <w:pPr>
        <w:pStyle w:val="BodyText"/>
        <w:spacing w:before="1"/>
      </w:pPr>
    </w:p>
    <w:p w:rsidR="00DA2DD4" w:rsidRDefault="009F70BB">
      <w:pPr>
        <w:pStyle w:val="BodyText"/>
        <w:ind w:left="100" w:right="368"/>
      </w:pPr>
      <w:r>
        <w:t>Mr. Stackhouse requested that the minutes of this meeting be emailed to him once they are completed.</w:t>
      </w:r>
    </w:p>
    <w:p w:rsidR="00DA2DD4" w:rsidRDefault="00DA2DD4">
      <w:pPr>
        <w:pStyle w:val="BodyText"/>
        <w:rPr>
          <w:sz w:val="26"/>
        </w:rPr>
      </w:pPr>
    </w:p>
    <w:p w:rsidR="00DA2DD4" w:rsidRDefault="00DA2DD4">
      <w:pPr>
        <w:pStyle w:val="BodyText"/>
        <w:spacing w:before="4"/>
        <w:rPr>
          <w:sz w:val="22"/>
        </w:rPr>
      </w:pPr>
    </w:p>
    <w:p w:rsidR="00DA2DD4" w:rsidRDefault="009F70BB">
      <w:pPr>
        <w:pStyle w:val="Heading2"/>
        <w:spacing w:before="1"/>
      </w:pPr>
      <w:r>
        <w:rPr>
          <w:u w:val="single"/>
        </w:rPr>
        <w:t>5550 Main St. – Certificate o</w:t>
      </w:r>
      <w:r>
        <w:t>f Appropriate</w:t>
      </w:r>
      <w:r>
        <w:t>ne</w:t>
      </w:r>
      <w:r>
        <w:rPr>
          <w:u w:val="single"/>
        </w:rPr>
        <w:t>s</w:t>
      </w:r>
      <w:r>
        <w:t>s – Lighting and Signage</w:t>
      </w:r>
    </w:p>
    <w:p w:rsidR="00DA2DD4" w:rsidRDefault="00DA2DD4">
      <w:pPr>
        <w:pStyle w:val="BodyText"/>
        <w:spacing w:before="8"/>
        <w:rPr>
          <w:b/>
          <w:sz w:val="15"/>
        </w:rPr>
      </w:pPr>
    </w:p>
    <w:p w:rsidR="00DA2DD4" w:rsidRDefault="009F70BB">
      <w:pPr>
        <w:pStyle w:val="BodyText"/>
        <w:spacing w:before="90"/>
        <w:ind w:left="100" w:right="89"/>
      </w:pPr>
      <w:r>
        <w:t>Marty Zwierzchowski, property owner, was not in attendance, therefore, the agenda items were not discussed. It was noted that Mr. Zwierzchowski still needs to submit his revised drawings regarding the most recent revisions to t</w:t>
      </w:r>
      <w:r>
        <w:t>he façade to the Building Dept.</w:t>
      </w:r>
    </w:p>
    <w:p w:rsidR="00DA2DD4" w:rsidRDefault="00DA2DD4">
      <w:pPr>
        <w:pStyle w:val="BodyText"/>
        <w:rPr>
          <w:sz w:val="26"/>
        </w:rPr>
      </w:pPr>
    </w:p>
    <w:p w:rsidR="00DA2DD4" w:rsidRDefault="00DA2DD4">
      <w:pPr>
        <w:pStyle w:val="BodyText"/>
        <w:spacing w:before="10"/>
        <w:rPr>
          <w:sz w:val="22"/>
        </w:rPr>
      </w:pPr>
    </w:p>
    <w:p w:rsidR="00DA2DD4" w:rsidRDefault="009F70BB">
      <w:pPr>
        <w:pStyle w:val="BodyText"/>
        <w:spacing w:line="230" w:lineRule="auto"/>
        <w:ind w:left="100" w:right="401"/>
      </w:pPr>
      <w:r>
        <w:rPr>
          <w:b/>
          <w:u w:val="single"/>
        </w:rPr>
        <w:t>N</w:t>
      </w:r>
      <w:r>
        <w:rPr>
          <w:b/>
        </w:rPr>
        <w:t>O REG</w:t>
      </w:r>
      <w:r>
        <w:rPr>
          <w:b/>
          <w:u w:val="single"/>
        </w:rPr>
        <w:t>ULA</w:t>
      </w:r>
      <w:r>
        <w:rPr>
          <w:b/>
        </w:rPr>
        <w:t>R MEET</w:t>
      </w:r>
      <w:r>
        <w:rPr>
          <w:b/>
          <w:u w:val="single"/>
        </w:rPr>
        <w:t>IN</w:t>
      </w:r>
      <w:r>
        <w:rPr>
          <w:b/>
        </w:rPr>
        <w:t xml:space="preserve">G </w:t>
      </w:r>
      <w:r>
        <w:rPr>
          <w:b/>
          <w:u w:val="single"/>
        </w:rPr>
        <w:t>I</w:t>
      </w:r>
      <w:r>
        <w:rPr>
          <w:b/>
        </w:rPr>
        <w:t xml:space="preserve">N AUGUST </w:t>
      </w:r>
      <w:r>
        <w:t>– Upon discussion, members decided that with the addition of the public presentation on August 13</w:t>
      </w:r>
      <w:r>
        <w:rPr>
          <w:position w:val="9"/>
          <w:sz w:val="16"/>
        </w:rPr>
        <w:t>th</w:t>
      </w:r>
      <w:r>
        <w:t xml:space="preserve">, and everyone’s various summer schedules, the Commission will </w:t>
      </w:r>
      <w:r>
        <w:rPr>
          <w:b/>
          <w:u w:val="double"/>
        </w:rPr>
        <w:t>NOT</w:t>
      </w:r>
      <w:r>
        <w:rPr>
          <w:b/>
        </w:rPr>
        <w:t xml:space="preserve"> </w:t>
      </w:r>
      <w:r>
        <w:t>hold its regularly schedule</w:t>
      </w:r>
      <w:r>
        <w:t>d meeting on the 27</w:t>
      </w:r>
      <w:r>
        <w:rPr>
          <w:position w:val="9"/>
          <w:sz w:val="16"/>
        </w:rPr>
        <w:t>th</w:t>
      </w:r>
      <w:r>
        <w:t>. The next regular meeting will be held on September 24th.</w:t>
      </w:r>
    </w:p>
    <w:p w:rsidR="00DA2DD4" w:rsidRDefault="00DA2DD4">
      <w:pPr>
        <w:spacing w:line="230" w:lineRule="auto"/>
        <w:sectPr w:rsidR="00DA2DD4">
          <w:pgSz w:w="12240" w:h="15840"/>
          <w:pgMar w:top="1500" w:right="1700" w:bottom="1260" w:left="1700" w:header="0" w:footer="1068" w:gutter="0"/>
          <w:cols w:space="720"/>
        </w:sectPr>
      </w:pPr>
    </w:p>
    <w:p w:rsidR="00DA2DD4" w:rsidRDefault="00DA2DD4">
      <w:pPr>
        <w:pStyle w:val="BodyText"/>
        <w:rPr>
          <w:sz w:val="20"/>
        </w:rPr>
      </w:pPr>
    </w:p>
    <w:p w:rsidR="00DA2DD4" w:rsidRDefault="00DA2DD4">
      <w:pPr>
        <w:pStyle w:val="BodyText"/>
        <w:spacing w:before="1"/>
        <w:rPr>
          <w:sz w:val="22"/>
        </w:rPr>
      </w:pPr>
    </w:p>
    <w:p w:rsidR="00DA2DD4" w:rsidRDefault="009F70BB">
      <w:pPr>
        <w:pStyle w:val="BodyText"/>
        <w:ind w:left="100"/>
      </w:pPr>
      <w:r>
        <w:t>Ms. Waterman-Kulpa asked the member to send her a list of any buildings that have signs on them that have not been reviewed/approved by HPC.</w:t>
      </w:r>
    </w:p>
    <w:p w:rsidR="00DA2DD4" w:rsidRDefault="00DA2DD4">
      <w:pPr>
        <w:pStyle w:val="BodyText"/>
        <w:rPr>
          <w:sz w:val="26"/>
        </w:rPr>
      </w:pPr>
    </w:p>
    <w:p w:rsidR="00DA2DD4" w:rsidRDefault="00DA2DD4">
      <w:pPr>
        <w:pStyle w:val="BodyText"/>
        <w:rPr>
          <w:sz w:val="22"/>
        </w:rPr>
      </w:pPr>
    </w:p>
    <w:p w:rsidR="00DA2DD4" w:rsidRDefault="009F70BB">
      <w:pPr>
        <w:pStyle w:val="BodyText"/>
        <w:ind w:left="100" w:right="488"/>
      </w:pPr>
      <w:r>
        <w:rPr>
          <w:b/>
        </w:rPr>
        <w:t xml:space="preserve">ON MOTION </w:t>
      </w:r>
      <w:r>
        <w:t>by Mr. Stone, seconded by Mr. Bannon, the meeting was adjourned at 8:00 p.m.</w:t>
      </w:r>
    </w:p>
    <w:p w:rsidR="00DA2DD4" w:rsidRDefault="00DA2DD4">
      <w:pPr>
        <w:pStyle w:val="BodyText"/>
      </w:pPr>
    </w:p>
    <w:p w:rsidR="00DA2DD4" w:rsidRDefault="009F70BB">
      <w:pPr>
        <w:pStyle w:val="BodyText"/>
        <w:ind w:left="820"/>
      </w:pPr>
      <w:r>
        <w:t>Motion carried. 6 – 0.</w:t>
      </w:r>
    </w:p>
    <w:p w:rsidR="00DA2DD4" w:rsidRDefault="00DA2DD4">
      <w:pPr>
        <w:pStyle w:val="BodyText"/>
        <w:rPr>
          <w:sz w:val="20"/>
        </w:rPr>
      </w:pPr>
    </w:p>
    <w:p w:rsidR="00DA2DD4" w:rsidRDefault="009F70BB">
      <w:pPr>
        <w:pStyle w:val="BodyText"/>
        <w:spacing w:before="9"/>
        <w:rPr>
          <w:sz w:val="23"/>
        </w:rPr>
      </w:pPr>
      <w:r>
        <w:pict>
          <v:line id="_x0000_s1026" style="position:absolute;z-index:-251658752;mso-wrap-distance-left:0;mso-wrap-distance-right:0;mso-position-horizontal-relative:page" from="306.05pt,15.9pt" to="468.05pt,15.9pt" strokeweight=".48pt">
            <w10:wrap type="topAndBottom" anchorx="page"/>
          </v:line>
        </w:pict>
      </w:r>
    </w:p>
    <w:p w:rsidR="00DA2DD4" w:rsidRDefault="009F70BB">
      <w:pPr>
        <w:pStyle w:val="BodyText"/>
        <w:spacing w:line="247" w:lineRule="exact"/>
        <w:ind w:left="4421"/>
      </w:pPr>
      <w:r>
        <w:t>Deborah A. Habes,</w:t>
      </w:r>
    </w:p>
    <w:p w:rsidR="00DA2DD4" w:rsidRDefault="009F70BB">
      <w:pPr>
        <w:pStyle w:val="BodyText"/>
        <w:ind w:left="4421"/>
      </w:pPr>
      <w:r>
        <w:t>Clerk-P/T</w:t>
      </w:r>
    </w:p>
    <w:p w:rsidR="00DA2DD4" w:rsidRDefault="00DA2DD4">
      <w:pPr>
        <w:pStyle w:val="BodyText"/>
        <w:rPr>
          <w:sz w:val="20"/>
        </w:rPr>
      </w:pPr>
    </w:p>
    <w:p w:rsidR="00DA2DD4" w:rsidRDefault="00DA2DD4">
      <w:pPr>
        <w:pStyle w:val="BodyText"/>
        <w:rPr>
          <w:sz w:val="20"/>
        </w:rPr>
      </w:pPr>
    </w:p>
    <w:p w:rsidR="00DA2DD4" w:rsidRDefault="00DA2DD4">
      <w:pPr>
        <w:pStyle w:val="BodyText"/>
        <w:spacing w:before="5"/>
        <w:rPr>
          <w:sz w:val="25"/>
        </w:rPr>
      </w:pPr>
    </w:p>
    <w:p w:rsidR="00DA2DD4" w:rsidRDefault="009F70BB">
      <w:pPr>
        <w:spacing w:before="81"/>
        <w:ind w:left="1413" w:right="86" w:hanging="1308"/>
        <w:rPr>
          <w:b/>
          <w:sz w:val="44"/>
        </w:rPr>
      </w:pPr>
      <w:r>
        <w:rPr>
          <w:b/>
          <w:sz w:val="44"/>
          <w:shd w:val="clear" w:color="auto" w:fill="FFFF00"/>
        </w:rPr>
        <w:t>The next regular HPC meeting will be held on</w:t>
      </w:r>
      <w:r>
        <w:rPr>
          <w:b/>
          <w:sz w:val="44"/>
        </w:rPr>
        <w:t xml:space="preserve"> </w:t>
      </w:r>
      <w:r>
        <w:rPr>
          <w:b/>
          <w:sz w:val="44"/>
          <w:shd w:val="clear" w:color="auto" w:fill="FFFF00"/>
        </w:rPr>
        <w:t>September 24, 2019 at 7:00 p.m.</w:t>
      </w:r>
    </w:p>
    <w:sectPr w:rsidR="00DA2DD4">
      <w:pgSz w:w="12240" w:h="15840"/>
      <w:pgMar w:top="1500" w:right="1700" w:bottom="1260" w:left="170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0BB" w:rsidRDefault="009F70BB">
      <w:r>
        <w:separator/>
      </w:r>
    </w:p>
  </w:endnote>
  <w:endnote w:type="continuationSeparator" w:id="0">
    <w:p w:rsidR="009F70BB" w:rsidRDefault="009F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DD4" w:rsidRDefault="009F70BB">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05pt;margin-top:727.6pt;width:10pt;height:15.3pt;z-index:-251658752;mso-position-horizontal-relative:page;mso-position-vertical-relative:page" filled="f" stroked="f">
          <v:textbox inset="0,0,0,0">
            <w:txbxContent>
              <w:p w:rsidR="00DA2DD4" w:rsidRDefault="009F70BB">
                <w:pPr>
                  <w:pStyle w:val="BodyText"/>
                  <w:spacing w:before="10"/>
                  <w:ind w:left="40"/>
                </w:pPr>
                <w:r>
                  <w:fldChar w:fldCharType="begin"/>
                </w:r>
                <w:r>
                  <w:instrText xml:space="preserve"> PAGE </w:instrText>
                </w:r>
                <w:r>
                  <w:fldChar w:fldCharType="separate"/>
                </w:r>
                <w:r w:rsidR="00DB4E48">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0BB" w:rsidRDefault="009F70BB">
      <w:r>
        <w:separator/>
      </w:r>
    </w:p>
  </w:footnote>
  <w:footnote w:type="continuationSeparator" w:id="0">
    <w:p w:rsidR="009F70BB" w:rsidRDefault="009F7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A2DD4"/>
    <w:rsid w:val="009F70BB"/>
    <w:rsid w:val="00DA2DD4"/>
    <w:rsid w:val="00DB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D0E9DBB-CE16-4608-B850-BC60A4B7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32"/>
      <w:szCs w:val="32"/>
      <w:u w:val="single" w:color="000000"/>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2</cp:revision>
  <dcterms:created xsi:type="dcterms:W3CDTF">2019-09-13T18:42:00Z</dcterms:created>
  <dcterms:modified xsi:type="dcterms:W3CDTF">2019-09-13T18:42:00Z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Microsoft® Word 2013</vt:lpwstr>
  </property>
  <property fmtid="{D5CDD505-2E9C-101B-9397-08002B2CF9AE}" pid="4" name="LastSaved">
    <vt:filetime>2019-09-13T00:00:00Z</vt:filetime>
  </property>
</Properties>
</file>