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AB8" w:rsidRDefault="002C6AB8">
      <w:r>
        <w:rPr>
          <w:noProof/>
        </w:rPr>
        <w:drawing>
          <wp:anchor distT="0" distB="0" distL="114300" distR="114300" simplePos="0" relativeHeight="251658240" behindDoc="1" locked="0" layoutInCell="1" allowOverlap="1">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rsidR="002C6AB8" w:rsidRDefault="002C6AB8"/>
    <w:p w:rsidR="002C6AB8" w:rsidRPr="002C6AB8" w:rsidRDefault="002C6AB8" w:rsidP="002C6AB8">
      <w:pPr>
        <w:jc w:val="center"/>
        <w:rPr>
          <w:b/>
          <w:sz w:val="32"/>
        </w:rPr>
      </w:pPr>
    </w:p>
    <w:p w:rsidR="002C6AB8" w:rsidRPr="002C6AB8" w:rsidRDefault="002C6AB8" w:rsidP="002C6AB8">
      <w:pPr>
        <w:jc w:val="center"/>
        <w:rPr>
          <w:b/>
          <w:sz w:val="32"/>
        </w:rPr>
      </w:pPr>
      <w:r w:rsidRPr="002C6AB8">
        <w:rPr>
          <w:b/>
          <w:sz w:val="32"/>
        </w:rPr>
        <w:t>MINUTES</w:t>
      </w:r>
      <w:r w:rsidRPr="002C6AB8">
        <w:rPr>
          <w:b/>
          <w:sz w:val="32"/>
        </w:rPr>
        <w:br/>
        <w:t>VILLAGE OF WILLIAMSVILLE</w:t>
      </w:r>
      <w:r w:rsidRPr="002C6AB8">
        <w:rPr>
          <w:b/>
          <w:sz w:val="32"/>
        </w:rPr>
        <w:br/>
      </w:r>
      <w:r w:rsidR="00802A34">
        <w:rPr>
          <w:b/>
          <w:sz w:val="32"/>
        </w:rPr>
        <w:t>PLANNING BOARD</w:t>
      </w:r>
      <w:r w:rsidRPr="002C6AB8">
        <w:rPr>
          <w:b/>
          <w:sz w:val="32"/>
        </w:rPr>
        <w:t xml:space="preserve"> MEETING</w:t>
      </w:r>
    </w:p>
    <w:p w:rsidR="002C6AB8" w:rsidRPr="002C6AB8" w:rsidRDefault="00DD0C98" w:rsidP="002C6AB8">
      <w:pPr>
        <w:jc w:val="center"/>
        <w:rPr>
          <w:b/>
          <w:sz w:val="32"/>
        </w:rPr>
      </w:pPr>
      <w:r>
        <w:rPr>
          <w:b/>
          <w:sz w:val="32"/>
        </w:rPr>
        <w:t>April 1</w:t>
      </w:r>
      <w:r w:rsidR="00CE6975">
        <w:rPr>
          <w:b/>
          <w:sz w:val="32"/>
        </w:rPr>
        <w:t>, 2024</w:t>
      </w:r>
      <w:r w:rsidR="002C6AB8" w:rsidRPr="002C6AB8">
        <w:rPr>
          <w:b/>
          <w:sz w:val="32"/>
        </w:rPr>
        <w:br/>
        <w:t>7:</w:t>
      </w:r>
      <w:r>
        <w:rPr>
          <w:b/>
          <w:sz w:val="32"/>
        </w:rPr>
        <w:t>3</w:t>
      </w:r>
      <w:r w:rsidR="002C6AB8" w:rsidRPr="002C6AB8">
        <w:rPr>
          <w:b/>
          <w:sz w:val="32"/>
        </w:rPr>
        <w:t>0 PM</w:t>
      </w:r>
    </w:p>
    <w:p w:rsidR="002C6AB8" w:rsidRDefault="002C6AB8"/>
    <w:p w:rsidR="002C6AB8" w:rsidRPr="00026214" w:rsidRDefault="00A239C1">
      <w:pPr>
        <w:rPr>
          <w:b/>
          <w:u w:val="single"/>
        </w:rPr>
      </w:pPr>
      <w:r w:rsidRPr="00026214">
        <w:rPr>
          <w:b/>
          <w:u w:val="single"/>
        </w:rPr>
        <w:t xml:space="preserve">MEMBER </w:t>
      </w:r>
      <w:r w:rsidR="002C6AB8" w:rsidRPr="00026214">
        <w:rPr>
          <w:b/>
          <w:u w:val="single"/>
        </w:rPr>
        <w:t>ROLL CALL</w:t>
      </w:r>
    </w:p>
    <w:tbl>
      <w:tblPr>
        <w:tblStyle w:val="TableGrid"/>
        <w:tblW w:w="9535" w:type="dxa"/>
        <w:tblLook w:val="04A0" w:firstRow="1" w:lastRow="0" w:firstColumn="1" w:lastColumn="0" w:noHBand="0" w:noVBand="1"/>
      </w:tblPr>
      <w:tblGrid>
        <w:gridCol w:w="2818"/>
        <w:gridCol w:w="2818"/>
        <w:gridCol w:w="2819"/>
        <w:gridCol w:w="1080"/>
      </w:tblGrid>
      <w:tr w:rsidR="00A239C1" w:rsidTr="00A239C1">
        <w:tc>
          <w:tcPr>
            <w:tcW w:w="2818" w:type="dxa"/>
          </w:tcPr>
          <w:p w:rsidR="00A239C1" w:rsidRDefault="00A239C1">
            <w:r>
              <w:t>Name</w:t>
            </w:r>
          </w:p>
        </w:tc>
        <w:tc>
          <w:tcPr>
            <w:tcW w:w="2818" w:type="dxa"/>
          </w:tcPr>
          <w:p w:rsidR="00A239C1" w:rsidRDefault="00A239C1">
            <w:r>
              <w:t>Organization</w:t>
            </w:r>
          </w:p>
        </w:tc>
        <w:tc>
          <w:tcPr>
            <w:tcW w:w="2819" w:type="dxa"/>
          </w:tcPr>
          <w:p w:rsidR="00A239C1" w:rsidRDefault="00A239C1">
            <w:r>
              <w:t>Title</w:t>
            </w:r>
          </w:p>
        </w:tc>
        <w:tc>
          <w:tcPr>
            <w:tcW w:w="1080" w:type="dxa"/>
          </w:tcPr>
          <w:p w:rsidR="00A239C1" w:rsidRDefault="00A239C1">
            <w:r>
              <w:t>Status</w:t>
            </w:r>
          </w:p>
        </w:tc>
      </w:tr>
      <w:tr w:rsidR="00A239C1" w:rsidTr="00A239C1">
        <w:tc>
          <w:tcPr>
            <w:tcW w:w="2818" w:type="dxa"/>
          </w:tcPr>
          <w:p w:rsidR="00A239C1" w:rsidRDefault="00802A34">
            <w:r>
              <w:t>Colleen Leiker</w:t>
            </w:r>
          </w:p>
        </w:tc>
        <w:tc>
          <w:tcPr>
            <w:tcW w:w="2818" w:type="dxa"/>
          </w:tcPr>
          <w:p w:rsidR="00A239C1" w:rsidRDefault="00A239C1">
            <w:r>
              <w:t>Village of Williamsville</w:t>
            </w:r>
          </w:p>
        </w:tc>
        <w:tc>
          <w:tcPr>
            <w:tcW w:w="2819" w:type="dxa"/>
          </w:tcPr>
          <w:p w:rsidR="00A239C1" w:rsidRDefault="00A239C1">
            <w:r>
              <w:t>Member</w:t>
            </w:r>
          </w:p>
        </w:tc>
        <w:tc>
          <w:tcPr>
            <w:tcW w:w="1080" w:type="dxa"/>
          </w:tcPr>
          <w:p w:rsidR="00A239C1" w:rsidRDefault="00802A34">
            <w:r>
              <w:t>Present</w:t>
            </w:r>
          </w:p>
        </w:tc>
      </w:tr>
      <w:tr w:rsidR="00A239C1" w:rsidTr="00A239C1">
        <w:tc>
          <w:tcPr>
            <w:tcW w:w="2818" w:type="dxa"/>
          </w:tcPr>
          <w:p w:rsidR="00A239C1" w:rsidRDefault="00802A34">
            <w:r>
              <w:t>Walter Pacer</w:t>
            </w:r>
          </w:p>
        </w:tc>
        <w:tc>
          <w:tcPr>
            <w:tcW w:w="2818" w:type="dxa"/>
          </w:tcPr>
          <w:p w:rsidR="00A239C1" w:rsidRDefault="00A239C1">
            <w:r>
              <w:t>Village of Williamsville</w:t>
            </w:r>
          </w:p>
        </w:tc>
        <w:tc>
          <w:tcPr>
            <w:tcW w:w="2819" w:type="dxa"/>
          </w:tcPr>
          <w:p w:rsidR="00A239C1" w:rsidRDefault="00A239C1">
            <w:r>
              <w:t>Member</w:t>
            </w:r>
          </w:p>
        </w:tc>
        <w:tc>
          <w:tcPr>
            <w:tcW w:w="1080" w:type="dxa"/>
          </w:tcPr>
          <w:p w:rsidR="00A239C1" w:rsidRDefault="00802A34">
            <w:r>
              <w:t>Present</w:t>
            </w:r>
          </w:p>
        </w:tc>
      </w:tr>
      <w:tr w:rsidR="00A239C1" w:rsidTr="00A239C1">
        <w:tc>
          <w:tcPr>
            <w:tcW w:w="2818" w:type="dxa"/>
          </w:tcPr>
          <w:p w:rsidR="00A239C1" w:rsidRDefault="00802A34">
            <w:r>
              <w:t xml:space="preserve">Thomas </w:t>
            </w:r>
            <w:proofErr w:type="spellStart"/>
            <w:r>
              <w:t>Petrocelli</w:t>
            </w:r>
            <w:proofErr w:type="spellEnd"/>
          </w:p>
        </w:tc>
        <w:tc>
          <w:tcPr>
            <w:tcW w:w="2818" w:type="dxa"/>
          </w:tcPr>
          <w:p w:rsidR="00A239C1" w:rsidRDefault="00A239C1">
            <w:r>
              <w:t>Village of Williamsville</w:t>
            </w:r>
          </w:p>
        </w:tc>
        <w:tc>
          <w:tcPr>
            <w:tcW w:w="2819" w:type="dxa"/>
          </w:tcPr>
          <w:p w:rsidR="00A239C1" w:rsidRDefault="00802A34">
            <w:r>
              <w:t>Member</w:t>
            </w:r>
          </w:p>
        </w:tc>
        <w:tc>
          <w:tcPr>
            <w:tcW w:w="1080" w:type="dxa"/>
          </w:tcPr>
          <w:p w:rsidR="00A239C1" w:rsidRDefault="00802A34">
            <w:r>
              <w:t>Present</w:t>
            </w:r>
          </w:p>
        </w:tc>
      </w:tr>
      <w:tr w:rsidR="00A239C1" w:rsidTr="00A239C1">
        <w:tc>
          <w:tcPr>
            <w:tcW w:w="2818" w:type="dxa"/>
          </w:tcPr>
          <w:p w:rsidR="00A239C1" w:rsidRDefault="00802A34">
            <w:r>
              <w:t>Wesley Stone</w:t>
            </w:r>
          </w:p>
        </w:tc>
        <w:tc>
          <w:tcPr>
            <w:tcW w:w="2818" w:type="dxa"/>
          </w:tcPr>
          <w:p w:rsidR="00A239C1" w:rsidRDefault="00A239C1">
            <w:r>
              <w:t>Village of Williamsville</w:t>
            </w:r>
          </w:p>
        </w:tc>
        <w:tc>
          <w:tcPr>
            <w:tcW w:w="2819" w:type="dxa"/>
          </w:tcPr>
          <w:p w:rsidR="00A239C1" w:rsidRDefault="00A239C1">
            <w:r>
              <w:t>Member</w:t>
            </w:r>
          </w:p>
        </w:tc>
        <w:tc>
          <w:tcPr>
            <w:tcW w:w="1080" w:type="dxa"/>
          </w:tcPr>
          <w:p w:rsidR="00A239C1" w:rsidRDefault="00802A34">
            <w:r>
              <w:t>Present</w:t>
            </w:r>
          </w:p>
        </w:tc>
      </w:tr>
      <w:tr w:rsidR="00A239C1" w:rsidTr="00A239C1">
        <w:tc>
          <w:tcPr>
            <w:tcW w:w="2818" w:type="dxa"/>
          </w:tcPr>
          <w:p w:rsidR="00A239C1" w:rsidRDefault="00A239C1">
            <w:r>
              <w:t>Catherine Waterman-</w:t>
            </w:r>
            <w:proofErr w:type="spellStart"/>
            <w:r>
              <w:t>Kulpa</w:t>
            </w:r>
            <w:proofErr w:type="spellEnd"/>
          </w:p>
        </w:tc>
        <w:tc>
          <w:tcPr>
            <w:tcW w:w="2818" w:type="dxa"/>
          </w:tcPr>
          <w:p w:rsidR="00A239C1" w:rsidRDefault="00A239C1">
            <w:r>
              <w:t>Village of Williamsville</w:t>
            </w:r>
          </w:p>
        </w:tc>
        <w:tc>
          <w:tcPr>
            <w:tcW w:w="2819" w:type="dxa"/>
          </w:tcPr>
          <w:p w:rsidR="00A239C1" w:rsidRDefault="00CE6975">
            <w:r>
              <w:t>Chairwoman</w:t>
            </w:r>
          </w:p>
        </w:tc>
        <w:tc>
          <w:tcPr>
            <w:tcW w:w="1080" w:type="dxa"/>
          </w:tcPr>
          <w:p w:rsidR="00802A34" w:rsidRDefault="00DD0C98">
            <w:r>
              <w:t>Ab</w:t>
            </w:r>
            <w:r w:rsidR="00802A34">
              <w:t>sent</w:t>
            </w:r>
          </w:p>
        </w:tc>
      </w:tr>
      <w:tr w:rsidR="00802A34" w:rsidTr="00A239C1">
        <w:tc>
          <w:tcPr>
            <w:tcW w:w="2818" w:type="dxa"/>
          </w:tcPr>
          <w:p w:rsidR="00802A34" w:rsidRDefault="00802A34">
            <w:r>
              <w:t>David Vitka</w:t>
            </w:r>
          </w:p>
        </w:tc>
        <w:tc>
          <w:tcPr>
            <w:tcW w:w="2818" w:type="dxa"/>
          </w:tcPr>
          <w:p w:rsidR="00802A34" w:rsidRDefault="00802A34">
            <w:r>
              <w:t>Village of Williamsville</w:t>
            </w:r>
          </w:p>
        </w:tc>
        <w:tc>
          <w:tcPr>
            <w:tcW w:w="2819" w:type="dxa"/>
          </w:tcPr>
          <w:p w:rsidR="00802A34" w:rsidRDefault="00802A34">
            <w:r>
              <w:t>Member</w:t>
            </w:r>
          </w:p>
        </w:tc>
        <w:tc>
          <w:tcPr>
            <w:tcW w:w="1080" w:type="dxa"/>
          </w:tcPr>
          <w:p w:rsidR="00802A34" w:rsidRDefault="00802A34">
            <w:r>
              <w:t>Present</w:t>
            </w:r>
          </w:p>
        </w:tc>
      </w:tr>
    </w:tbl>
    <w:p w:rsidR="002C6AB8" w:rsidRDefault="002C6AB8"/>
    <w:p w:rsidR="00A239C1" w:rsidRPr="00026214" w:rsidRDefault="00A239C1">
      <w:pPr>
        <w:rPr>
          <w:b/>
        </w:rPr>
      </w:pPr>
      <w:r w:rsidRPr="00026214">
        <w:rPr>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A239C1" w:rsidTr="00F46BD3">
        <w:tc>
          <w:tcPr>
            <w:tcW w:w="2818" w:type="dxa"/>
          </w:tcPr>
          <w:p w:rsidR="00A239C1" w:rsidRDefault="00A239C1" w:rsidP="00F46BD3">
            <w:r>
              <w:t>Name</w:t>
            </w:r>
          </w:p>
        </w:tc>
        <w:tc>
          <w:tcPr>
            <w:tcW w:w="2818" w:type="dxa"/>
          </w:tcPr>
          <w:p w:rsidR="00A239C1" w:rsidRDefault="00A239C1" w:rsidP="00F46BD3">
            <w:r>
              <w:t>Organization</w:t>
            </w:r>
          </w:p>
        </w:tc>
        <w:tc>
          <w:tcPr>
            <w:tcW w:w="2819" w:type="dxa"/>
          </w:tcPr>
          <w:p w:rsidR="00A239C1" w:rsidRDefault="00A239C1" w:rsidP="00F46BD3">
            <w:r>
              <w:t>Title</w:t>
            </w:r>
          </w:p>
        </w:tc>
        <w:tc>
          <w:tcPr>
            <w:tcW w:w="1080" w:type="dxa"/>
          </w:tcPr>
          <w:p w:rsidR="00A239C1" w:rsidRDefault="00A239C1" w:rsidP="00F46BD3">
            <w:r>
              <w:t>Status</w:t>
            </w:r>
          </w:p>
        </w:tc>
      </w:tr>
      <w:tr w:rsidR="00E43557" w:rsidTr="00F46BD3">
        <w:tc>
          <w:tcPr>
            <w:tcW w:w="2818" w:type="dxa"/>
          </w:tcPr>
          <w:p w:rsidR="00E43557" w:rsidRDefault="00802A34" w:rsidP="00F46BD3">
            <w:r>
              <w:t>Carol Boeck</w:t>
            </w:r>
          </w:p>
        </w:tc>
        <w:tc>
          <w:tcPr>
            <w:tcW w:w="2818" w:type="dxa"/>
          </w:tcPr>
          <w:p w:rsidR="00E43557" w:rsidRDefault="00E43557" w:rsidP="00F46BD3">
            <w:r>
              <w:t>Village of Williamsville</w:t>
            </w:r>
          </w:p>
        </w:tc>
        <w:tc>
          <w:tcPr>
            <w:tcW w:w="2819" w:type="dxa"/>
          </w:tcPr>
          <w:p w:rsidR="00E43557" w:rsidRDefault="00802A34" w:rsidP="00F46BD3">
            <w:r>
              <w:t>Building &amp; Zoning Clerk</w:t>
            </w:r>
          </w:p>
        </w:tc>
        <w:tc>
          <w:tcPr>
            <w:tcW w:w="1080" w:type="dxa"/>
          </w:tcPr>
          <w:p w:rsidR="00E43557" w:rsidRDefault="00DD0C98" w:rsidP="00F46BD3">
            <w:r>
              <w:t>Present</w:t>
            </w:r>
          </w:p>
        </w:tc>
      </w:tr>
      <w:tr w:rsidR="00CE6975" w:rsidTr="00F46BD3">
        <w:tc>
          <w:tcPr>
            <w:tcW w:w="2818" w:type="dxa"/>
          </w:tcPr>
          <w:p w:rsidR="00CE6975" w:rsidRDefault="00CE6975" w:rsidP="00F46BD3">
            <w:r>
              <w:t>Sue Canell</w:t>
            </w:r>
          </w:p>
        </w:tc>
        <w:tc>
          <w:tcPr>
            <w:tcW w:w="2818" w:type="dxa"/>
          </w:tcPr>
          <w:p w:rsidR="00CE6975" w:rsidRDefault="00CE6975" w:rsidP="00F46BD3">
            <w:r>
              <w:t>Village of Williamsville</w:t>
            </w:r>
          </w:p>
        </w:tc>
        <w:tc>
          <w:tcPr>
            <w:tcW w:w="2819" w:type="dxa"/>
          </w:tcPr>
          <w:p w:rsidR="00CE6975" w:rsidRDefault="00CE6975" w:rsidP="00F46BD3">
            <w:r>
              <w:t>Administrator</w:t>
            </w:r>
          </w:p>
        </w:tc>
        <w:tc>
          <w:tcPr>
            <w:tcW w:w="1080" w:type="dxa"/>
          </w:tcPr>
          <w:p w:rsidR="00CE6975" w:rsidRDefault="00CE6975" w:rsidP="00F46BD3">
            <w:r>
              <w:t>Present</w:t>
            </w:r>
          </w:p>
        </w:tc>
      </w:tr>
      <w:tr w:rsidR="00026214" w:rsidTr="00F46BD3">
        <w:tc>
          <w:tcPr>
            <w:tcW w:w="2818" w:type="dxa"/>
          </w:tcPr>
          <w:p w:rsidR="00026214" w:rsidRDefault="00802A34" w:rsidP="00F46BD3">
            <w:r>
              <w:t>Jeffrey Hahn</w:t>
            </w:r>
          </w:p>
        </w:tc>
        <w:tc>
          <w:tcPr>
            <w:tcW w:w="2818" w:type="dxa"/>
          </w:tcPr>
          <w:p w:rsidR="00026214" w:rsidRDefault="00026214" w:rsidP="00F46BD3">
            <w:r>
              <w:t>Village of Williamsville</w:t>
            </w:r>
          </w:p>
        </w:tc>
        <w:tc>
          <w:tcPr>
            <w:tcW w:w="2819" w:type="dxa"/>
          </w:tcPr>
          <w:p w:rsidR="00026214" w:rsidRDefault="00802A34" w:rsidP="00F46BD3">
            <w:r>
              <w:t>Liaison</w:t>
            </w:r>
          </w:p>
        </w:tc>
        <w:tc>
          <w:tcPr>
            <w:tcW w:w="1080" w:type="dxa"/>
          </w:tcPr>
          <w:p w:rsidR="00026214" w:rsidRDefault="00DD0C98" w:rsidP="00F46BD3">
            <w:r>
              <w:t>Present</w:t>
            </w:r>
          </w:p>
        </w:tc>
      </w:tr>
      <w:tr w:rsidR="00A239C1" w:rsidTr="00F46BD3">
        <w:tc>
          <w:tcPr>
            <w:tcW w:w="2818" w:type="dxa"/>
          </w:tcPr>
          <w:p w:rsidR="00A239C1" w:rsidRDefault="00DD0C98" w:rsidP="00F46BD3">
            <w:r>
              <w:t xml:space="preserve">Chip </w:t>
            </w:r>
            <w:proofErr w:type="spellStart"/>
            <w:r>
              <w:t>Grieco</w:t>
            </w:r>
            <w:proofErr w:type="spellEnd"/>
          </w:p>
        </w:tc>
        <w:tc>
          <w:tcPr>
            <w:tcW w:w="2818" w:type="dxa"/>
          </w:tcPr>
          <w:p w:rsidR="00A239C1" w:rsidRDefault="00E43557" w:rsidP="00F46BD3">
            <w:r>
              <w:t xml:space="preserve">Bond, </w:t>
            </w:r>
            <w:proofErr w:type="spellStart"/>
            <w:r>
              <w:t>Schoeneck</w:t>
            </w:r>
            <w:proofErr w:type="spellEnd"/>
            <w:r>
              <w:t xml:space="preserve"> &amp; King</w:t>
            </w:r>
          </w:p>
        </w:tc>
        <w:tc>
          <w:tcPr>
            <w:tcW w:w="2819" w:type="dxa"/>
          </w:tcPr>
          <w:p w:rsidR="00A239C1" w:rsidRDefault="00CE6975" w:rsidP="00F46BD3">
            <w:r>
              <w:t>Villag</w:t>
            </w:r>
            <w:r w:rsidR="00E43557">
              <w:t>e Attorney</w:t>
            </w:r>
          </w:p>
        </w:tc>
        <w:tc>
          <w:tcPr>
            <w:tcW w:w="1080" w:type="dxa"/>
          </w:tcPr>
          <w:p w:rsidR="00A239C1" w:rsidRDefault="00802A34" w:rsidP="00F46BD3">
            <w:r>
              <w:t>Present</w:t>
            </w:r>
          </w:p>
        </w:tc>
      </w:tr>
      <w:tr w:rsidR="00E43557" w:rsidTr="00F46BD3">
        <w:tc>
          <w:tcPr>
            <w:tcW w:w="2818" w:type="dxa"/>
          </w:tcPr>
          <w:p w:rsidR="00E43557" w:rsidRDefault="00E43557" w:rsidP="00F46BD3">
            <w:r>
              <w:t>Gary Palumbo</w:t>
            </w:r>
          </w:p>
        </w:tc>
        <w:tc>
          <w:tcPr>
            <w:tcW w:w="2818" w:type="dxa"/>
          </w:tcPr>
          <w:p w:rsidR="00E43557" w:rsidRDefault="00E43557" w:rsidP="00F46BD3">
            <w:r>
              <w:t>Town of Amherst</w:t>
            </w:r>
          </w:p>
        </w:tc>
        <w:tc>
          <w:tcPr>
            <w:tcW w:w="2819" w:type="dxa"/>
          </w:tcPr>
          <w:p w:rsidR="00E43557" w:rsidRDefault="00E43557" w:rsidP="00F46BD3">
            <w:r>
              <w:t>ZEO</w:t>
            </w:r>
          </w:p>
        </w:tc>
        <w:tc>
          <w:tcPr>
            <w:tcW w:w="1080" w:type="dxa"/>
          </w:tcPr>
          <w:p w:rsidR="00E43557" w:rsidRDefault="00802A34" w:rsidP="00F46BD3">
            <w:r>
              <w:t>Present</w:t>
            </w:r>
          </w:p>
        </w:tc>
      </w:tr>
    </w:tbl>
    <w:p w:rsidR="00026214" w:rsidRDefault="00026214">
      <w:pPr>
        <w:rPr>
          <w:b/>
          <w:u w:val="single"/>
        </w:rPr>
      </w:pPr>
    </w:p>
    <w:p w:rsidR="00E64D5A" w:rsidRPr="00026214" w:rsidRDefault="00E64D5A">
      <w:pPr>
        <w:rPr>
          <w:b/>
          <w:u w:val="single"/>
        </w:rPr>
      </w:pPr>
      <w:r w:rsidRPr="00026214">
        <w:rPr>
          <w:b/>
          <w:u w:val="single"/>
        </w:rPr>
        <w:t>MINUTES APPROVAL</w:t>
      </w:r>
    </w:p>
    <w:p w:rsidR="00E64D5A" w:rsidRPr="00DD07BD" w:rsidRDefault="00CE6975">
      <w:r>
        <w:t>Chairwoman Waterman-</w:t>
      </w:r>
      <w:proofErr w:type="spellStart"/>
      <w:r>
        <w:t>Kulpa</w:t>
      </w:r>
      <w:proofErr w:type="spellEnd"/>
      <w:r w:rsidR="00AE0C59">
        <w:t xml:space="preserve"> </w:t>
      </w:r>
      <w:r w:rsidR="00E64D5A" w:rsidRPr="00DD07BD">
        <w:t>made a motion to approve</w:t>
      </w:r>
      <w:r w:rsidR="00D66D44" w:rsidRPr="00DD07BD">
        <w:t xml:space="preserve"> </w:t>
      </w:r>
      <w:r w:rsidR="00DD0C98">
        <w:t>February 5</w:t>
      </w:r>
      <w:r w:rsidR="00D66D44" w:rsidRPr="00DD07BD">
        <w:t xml:space="preserve">, 2023, </w:t>
      </w:r>
      <w:r w:rsidR="00E64D5A" w:rsidRPr="00DD07BD">
        <w:t xml:space="preserve">minutes. The motion was seconded by Member </w:t>
      </w:r>
      <w:r>
        <w:t>Stone</w:t>
      </w:r>
      <w:r w:rsidR="00E64D5A" w:rsidRPr="00DD07BD">
        <w:t>.</w:t>
      </w:r>
      <w:r w:rsidR="00415063" w:rsidRPr="00DD07BD">
        <w:t xml:space="preserve"> Ayes </w:t>
      </w:r>
      <w:r>
        <w:t>6, Noes 0</w:t>
      </w:r>
      <w:r w:rsidR="00F86ABC">
        <w:t>.</w:t>
      </w:r>
    </w:p>
    <w:p w:rsidR="00F86ABC" w:rsidRDefault="00E64D5A" w:rsidP="00E64D5A">
      <w:pPr>
        <w:pBdr>
          <w:top w:val="single" w:sz="4" w:space="1" w:color="auto"/>
          <w:left w:val="single" w:sz="4" w:space="4" w:color="auto"/>
          <w:bottom w:val="single" w:sz="4" w:space="1" w:color="auto"/>
          <w:right w:val="single" w:sz="4" w:space="4" w:color="auto"/>
        </w:pBdr>
      </w:pPr>
      <w:r>
        <w:t xml:space="preserve">RESULT: </w:t>
      </w:r>
      <w:r>
        <w:tab/>
        <w:t>MOTION PASSED (UNANIMOUS</w:t>
      </w:r>
      <w:proofErr w:type="gramStart"/>
      <w:r>
        <w:t>)</w:t>
      </w:r>
      <w:proofErr w:type="gramEnd"/>
      <w:r>
        <w:br/>
        <w:t>MOVER:</w:t>
      </w:r>
      <w:r>
        <w:tab/>
      </w:r>
      <w:r>
        <w:br/>
        <w:t>SECONDER:</w:t>
      </w:r>
      <w:r>
        <w:tab/>
      </w:r>
      <w:r>
        <w:br/>
        <w:t>AYES:</w:t>
      </w:r>
      <w:r>
        <w:tab/>
      </w:r>
      <w:r>
        <w:tab/>
      </w:r>
      <w:proofErr w:type="spellStart"/>
      <w:r w:rsidR="00AE0C59">
        <w:t>Leiker</w:t>
      </w:r>
      <w:proofErr w:type="spellEnd"/>
      <w:r>
        <w:t xml:space="preserve">, </w:t>
      </w:r>
      <w:r w:rsidR="00AE0C59">
        <w:t>Pacer</w:t>
      </w:r>
      <w:r>
        <w:t>,</w:t>
      </w:r>
      <w:r w:rsidR="00AE0C59">
        <w:t xml:space="preserve"> </w:t>
      </w:r>
      <w:proofErr w:type="spellStart"/>
      <w:r w:rsidR="00D55971">
        <w:t>Petrocelli</w:t>
      </w:r>
      <w:proofErr w:type="spellEnd"/>
      <w:r w:rsidR="00D55971">
        <w:t xml:space="preserve">, </w:t>
      </w:r>
      <w:proofErr w:type="spellStart"/>
      <w:r w:rsidR="00D55971">
        <w:t>Vitka</w:t>
      </w:r>
      <w:proofErr w:type="spellEnd"/>
    </w:p>
    <w:p w:rsidR="00C225E2" w:rsidRDefault="00C225E2">
      <w:r>
        <w:br w:type="page"/>
      </w:r>
    </w:p>
    <w:p w:rsidR="003027C7" w:rsidRDefault="003027C7" w:rsidP="00AE0C59">
      <w:pPr>
        <w:rPr>
          <w:b/>
          <w:u w:val="single"/>
        </w:rPr>
      </w:pPr>
      <w:r>
        <w:rPr>
          <w:b/>
          <w:u w:val="single"/>
        </w:rPr>
        <w:lastRenderedPageBreak/>
        <w:t>OLD BUSINESS</w:t>
      </w:r>
    </w:p>
    <w:p w:rsidR="003027C7" w:rsidRPr="00EC1F35" w:rsidRDefault="003027C7" w:rsidP="00EC1F35">
      <w:pPr>
        <w:pStyle w:val="ListParagraph"/>
        <w:numPr>
          <w:ilvl w:val="0"/>
          <w:numId w:val="10"/>
        </w:numPr>
        <w:ind w:left="270" w:hanging="270"/>
        <w:rPr>
          <w:b/>
        </w:rPr>
      </w:pPr>
      <w:r w:rsidRPr="00EC1F35">
        <w:rPr>
          <w:b/>
        </w:rPr>
        <w:t>2023-PB-</w:t>
      </w:r>
      <w:r w:rsidR="00001CD8" w:rsidRPr="00EC1F35">
        <w:rPr>
          <w:b/>
        </w:rPr>
        <w:t xml:space="preserve">02 </w:t>
      </w:r>
      <w:r w:rsidR="00EC1F35" w:rsidRPr="00EC1F35">
        <w:rPr>
          <w:b/>
        </w:rPr>
        <w:br/>
      </w:r>
      <w:r w:rsidRPr="00EC1F35">
        <w:rPr>
          <w:b/>
        </w:rPr>
        <w:t xml:space="preserve">76 South Long </w:t>
      </w:r>
      <w:r w:rsidR="00EC1F35" w:rsidRPr="00EC1F35">
        <w:rPr>
          <w:b/>
        </w:rPr>
        <w:br/>
      </w:r>
      <w:r w:rsidRPr="00EC1F35">
        <w:rPr>
          <w:b/>
        </w:rPr>
        <w:t>Confirmation of Conditions for Approval</w:t>
      </w:r>
    </w:p>
    <w:p w:rsidR="003027C7" w:rsidRDefault="00EC1F35" w:rsidP="00AE0C59">
      <w:r>
        <w:t xml:space="preserve">The Board </w:t>
      </w:r>
      <w:r w:rsidR="003027C7">
        <w:t>discussed the sample</w:t>
      </w:r>
      <w:r w:rsidR="00DD0C98">
        <w:t xml:space="preserve"> choices</w:t>
      </w:r>
      <w:r>
        <w:t xml:space="preserve"> submitted for the </w:t>
      </w:r>
      <w:r w:rsidR="00DD0C98">
        <w:t xml:space="preserve">paint. Color samples were provided for review.  Confirmed that any of the paint choices for the building that were submitted, are acceptable.  Paint colors </w:t>
      </w:r>
      <w:proofErr w:type="gramStart"/>
      <w:r w:rsidR="00DD0C98">
        <w:t>include  -</w:t>
      </w:r>
      <w:proofErr w:type="gramEnd"/>
      <w:r w:rsidR="00DD0C98">
        <w:t xml:space="preserve">   SW 7064 | Passive,  SW 7650 | Ellie Gray, SW 7668 March Wind.  </w:t>
      </w:r>
    </w:p>
    <w:p w:rsidR="00001CD8" w:rsidRDefault="00001CD8" w:rsidP="00AE0C59">
      <w:bookmarkStart w:id="0" w:name="_GoBack"/>
      <w:bookmarkEnd w:id="0"/>
      <w:r>
        <w:t>Chairwoman Waterman-</w:t>
      </w:r>
      <w:proofErr w:type="spellStart"/>
      <w:r>
        <w:t>Kulpa</w:t>
      </w:r>
      <w:proofErr w:type="spellEnd"/>
      <w:r>
        <w:t xml:space="preserve"> made motion to approve log 2023-PB-02 76 South Long for Confirmation of Conditions of Approval for the dumpster enclosure as well as the accessible ramp to be material fiber on Sanctuary in Earl Grey for the composite decking with a warranty of 40 years for stain, fade and performance. </w:t>
      </w:r>
    </w:p>
    <w:p w:rsidR="00001CD8" w:rsidRPr="003027C7" w:rsidRDefault="00001CD8" w:rsidP="00AE0C59">
      <w:r>
        <w:t>Seconded by Member Pacer. Ayes 6, Noes 0.</w:t>
      </w:r>
    </w:p>
    <w:p w:rsidR="00001CD8" w:rsidRDefault="00001CD8" w:rsidP="00001CD8">
      <w:pPr>
        <w:pBdr>
          <w:top w:val="single" w:sz="4" w:space="1" w:color="auto"/>
          <w:left w:val="single" w:sz="4" w:space="4" w:color="auto"/>
          <w:bottom w:val="single" w:sz="4" w:space="1" w:color="auto"/>
          <w:right w:val="single" w:sz="4" w:space="4" w:color="auto"/>
        </w:pBdr>
      </w:pPr>
      <w:r>
        <w:t xml:space="preserve">RESULT: </w:t>
      </w:r>
      <w:r>
        <w:tab/>
        <w:t>APPROVED (UNANIMOUS</w:t>
      </w:r>
      <w:proofErr w:type="gramStart"/>
      <w:r>
        <w:t>)</w:t>
      </w:r>
      <w:proofErr w:type="gramEnd"/>
      <w:r>
        <w:br/>
        <w:t>MOVER:</w:t>
      </w:r>
      <w:r>
        <w:tab/>
        <w:t>Catherine Waterman-</w:t>
      </w:r>
      <w:proofErr w:type="spellStart"/>
      <w:r>
        <w:t>Kulpa</w:t>
      </w:r>
      <w:proofErr w:type="spellEnd"/>
      <w:r>
        <w:t>, Chairperson</w:t>
      </w:r>
      <w:r>
        <w:br/>
        <w:t>SECONDER:</w:t>
      </w:r>
      <w:r>
        <w:tab/>
        <w:t>Walter Pacer, Member</w:t>
      </w:r>
      <w:r>
        <w:br/>
        <w:t>AYES:</w:t>
      </w:r>
      <w:r>
        <w:tab/>
      </w:r>
      <w:r>
        <w:tab/>
      </w:r>
      <w:proofErr w:type="spellStart"/>
      <w:r>
        <w:t>Leiker</w:t>
      </w:r>
      <w:proofErr w:type="spellEnd"/>
      <w:r>
        <w:t xml:space="preserve">, </w:t>
      </w:r>
      <w:proofErr w:type="spellStart"/>
      <w:r>
        <w:t>Petrocelli</w:t>
      </w:r>
      <w:proofErr w:type="spellEnd"/>
      <w:r>
        <w:t xml:space="preserve">, </w:t>
      </w:r>
      <w:r w:rsidR="00EC1F35">
        <w:t xml:space="preserve">Stone, </w:t>
      </w:r>
      <w:proofErr w:type="spellStart"/>
      <w:r w:rsidR="00EC1F35">
        <w:t>Vitka</w:t>
      </w:r>
      <w:proofErr w:type="spellEnd"/>
    </w:p>
    <w:p w:rsidR="003027C7" w:rsidRPr="003027C7" w:rsidRDefault="003027C7" w:rsidP="00AE0C59"/>
    <w:p w:rsidR="00F86ABC" w:rsidRPr="00C225E2" w:rsidRDefault="00C225E2" w:rsidP="00AE0C59">
      <w:pPr>
        <w:rPr>
          <w:b/>
          <w:u w:val="single"/>
        </w:rPr>
      </w:pPr>
      <w:r>
        <w:rPr>
          <w:b/>
          <w:u w:val="single"/>
        </w:rPr>
        <w:t>NEW BUSINESS</w:t>
      </w:r>
    </w:p>
    <w:p w:rsidR="00F86ABC" w:rsidRPr="00C225E2" w:rsidRDefault="00EC1F35" w:rsidP="00C225E2">
      <w:pPr>
        <w:pStyle w:val="ListParagraph"/>
        <w:numPr>
          <w:ilvl w:val="0"/>
          <w:numId w:val="4"/>
        </w:numPr>
        <w:rPr>
          <w:b/>
        </w:rPr>
      </w:pPr>
      <w:r>
        <w:rPr>
          <w:b/>
        </w:rPr>
        <w:t>2024-PB-01</w:t>
      </w:r>
      <w:r>
        <w:rPr>
          <w:b/>
        </w:rPr>
        <w:br/>
        <w:t xml:space="preserve">5363 Main Street </w:t>
      </w:r>
      <w:r w:rsidR="00F86ABC" w:rsidRPr="00C225E2">
        <w:rPr>
          <w:b/>
        </w:rPr>
        <w:t>–</w:t>
      </w:r>
      <w:r>
        <w:rPr>
          <w:b/>
        </w:rPr>
        <w:t xml:space="preserve"> </w:t>
      </w:r>
      <w:r w:rsidR="00C225E2">
        <w:rPr>
          <w:b/>
        </w:rPr>
        <w:t>S</w:t>
      </w:r>
      <w:r w:rsidR="00F86ABC" w:rsidRPr="00C225E2">
        <w:rPr>
          <w:b/>
        </w:rPr>
        <w:t xml:space="preserve">ign </w:t>
      </w:r>
      <w:r>
        <w:rPr>
          <w:b/>
        </w:rPr>
        <w:t>Permit Application</w:t>
      </w:r>
      <w:r w:rsidR="00561122">
        <w:rPr>
          <w:b/>
        </w:rPr>
        <w:t xml:space="preserve"> for Wall Signs</w:t>
      </w:r>
      <w:r w:rsidR="00C225E2">
        <w:rPr>
          <w:b/>
        </w:rPr>
        <w:br/>
        <w:t xml:space="preserve">Applicant: </w:t>
      </w:r>
      <w:r>
        <w:rPr>
          <w:b/>
        </w:rPr>
        <w:t>Rustic Buffalo</w:t>
      </w:r>
    </w:p>
    <w:p w:rsidR="00561122" w:rsidRDefault="00561122" w:rsidP="00AE0C59">
      <w:r>
        <w:t>Christine and Christopher from Rosewood</w:t>
      </w:r>
      <w:r w:rsidR="00F86ABC">
        <w:t xml:space="preserve"> Sign</w:t>
      </w:r>
      <w:r>
        <w:t>s</w:t>
      </w:r>
      <w:r w:rsidR="00F86ABC">
        <w:t xml:space="preserve"> </w:t>
      </w:r>
      <w:r w:rsidR="00C225E2">
        <w:t>attended as representative</w:t>
      </w:r>
      <w:r>
        <w:t>s</w:t>
      </w:r>
      <w:r w:rsidR="00C225E2">
        <w:t xml:space="preserve"> for </w:t>
      </w:r>
      <w:r>
        <w:t>their cl</w:t>
      </w:r>
      <w:r w:rsidR="00C1359B">
        <w:t>ient, John, from Rustic Buffalo.</w:t>
      </w:r>
    </w:p>
    <w:p w:rsidR="00942A13" w:rsidRDefault="00D0444C" w:rsidP="00561122">
      <w:r>
        <w:t>The first sign discussed was the n</w:t>
      </w:r>
      <w:r w:rsidR="00561122">
        <w:t xml:space="preserve">on-illuminated </w:t>
      </w:r>
      <w:r>
        <w:t>5’ x 8’ Buffalo sign</w:t>
      </w:r>
      <w:r w:rsidR="00444A17">
        <w:t xml:space="preserve"> on the East side</w:t>
      </w:r>
      <w:r>
        <w:t>. The Board discussed with the representatives and asked questions regarding the placement and color of the sign.</w:t>
      </w:r>
      <w:r w:rsidR="00444A17">
        <w:t xml:space="preserve"> </w:t>
      </w:r>
    </w:p>
    <w:p w:rsidR="00444A17" w:rsidRDefault="00444A17" w:rsidP="00561122">
      <w:r>
        <w:t>The second sign discussed was the 8’ x 8’ non-</w:t>
      </w:r>
      <w:r w:rsidR="00C1359B">
        <w:t>illuminated Rustic Buffalo sign</w:t>
      </w:r>
      <w:r>
        <w:t xml:space="preserve">. Member </w:t>
      </w:r>
      <w:proofErr w:type="spellStart"/>
      <w:r>
        <w:t>Petrocelli</w:t>
      </w:r>
      <w:proofErr w:type="spellEnd"/>
      <w:r>
        <w:t xml:space="preserve"> asked if they were keeping the No Parking sign. Christo</w:t>
      </w:r>
      <w:r w:rsidR="00C1359B">
        <w:t>pher stated they planned to leave</w:t>
      </w:r>
      <w:r>
        <w:t xml:space="preserve"> it because whoever painted the building before didn’t paint behind. They </w:t>
      </w:r>
      <w:r w:rsidR="00C1359B">
        <w:t>had hoped</w:t>
      </w:r>
      <w:r>
        <w:t xml:space="preserve"> to move it to l</w:t>
      </w:r>
      <w:r w:rsidR="00C1359B">
        <w:t xml:space="preserve">ine up better with the new sign but the unpainted patch dictated the placement. </w:t>
      </w:r>
      <w:r>
        <w:t>Chairwoman Waterman-</w:t>
      </w:r>
      <w:proofErr w:type="spellStart"/>
      <w:r>
        <w:t>Kulpa</w:t>
      </w:r>
      <w:proofErr w:type="spellEnd"/>
      <w:r>
        <w:t xml:space="preserve"> suggested they do one item at a time. </w:t>
      </w:r>
      <w:r w:rsidR="00CD36AD">
        <w:t>Asked if there were any questions on the first sign. There were none.</w:t>
      </w:r>
    </w:p>
    <w:p w:rsidR="00D0444C" w:rsidRDefault="00D0444C" w:rsidP="00561122">
      <w:r>
        <w:t>Chairwoman Waterman-</w:t>
      </w:r>
      <w:proofErr w:type="spellStart"/>
      <w:r>
        <w:t>Kulpa</w:t>
      </w:r>
      <w:proofErr w:type="spellEnd"/>
      <w:r>
        <w:t xml:space="preserve"> made a motion to approve the non-illuminated 5’ x 8’ die-cut Buffalo sign on the Eastern side of the building as indicated by the application package. The color of the Buffalo is to black matte and it is to be installed with hardware directly into the mortar</w:t>
      </w:r>
      <w:r w:rsidR="000A155D">
        <w:t>,</w:t>
      </w:r>
      <w:r>
        <w:t xml:space="preserve"> with the understanding that if the applicant was to remove the s</w:t>
      </w:r>
      <w:r w:rsidR="000A155D">
        <w:t xml:space="preserve">ign </w:t>
      </w:r>
      <w:r w:rsidR="00CD36AD">
        <w:t xml:space="preserve">for maintenance </w:t>
      </w:r>
      <w:r w:rsidR="000A155D">
        <w:t>or move location</w:t>
      </w:r>
      <w:r>
        <w:t xml:space="preserve">, they are responsible for repairing the mortar. </w:t>
      </w:r>
    </w:p>
    <w:p w:rsidR="00D0444C" w:rsidRDefault="00D0444C" w:rsidP="00561122">
      <w:r>
        <w:t>Seconded by Member Vitka. Ayes 6, Noes 0.</w:t>
      </w:r>
    </w:p>
    <w:p w:rsidR="00D0444C" w:rsidRDefault="00D0444C" w:rsidP="00D0444C">
      <w:pPr>
        <w:pBdr>
          <w:top w:val="single" w:sz="4" w:space="1" w:color="auto"/>
          <w:left w:val="single" w:sz="4" w:space="4" w:color="auto"/>
          <w:bottom w:val="single" w:sz="4" w:space="1" w:color="auto"/>
          <w:right w:val="single" w:sz="4" w:space="4" w:color="auto"/>
        </w:pBdr>
      </w:pPr>
      <w:r>
        <w:lastRenderedPageBreak/>
        <w:t xml:space="preserve">RESULT: </w:t>
      </w:r>
      <w:r>
        <w:tab/>
        <w:t>APPROVED (UNANIMOUS</w:t>
      </w:r>
      <w:proofErr w:type="gramStart"/>
      <w:r>
        <w:t>)</w:t>
      </w:r>
      <w:proofErr w:type="gramEnd"/>
      <w:r>
        <w:br/>
        <w:t>MOVER:</w:t>
      </w:r>
      <w:r>
        <w:tab/>
        <w:t>Catherine Waterman-</w:t>
      </w:r>
      <w:proofErr w:type="spellStart"/>
      <w:r>
        <w:t>Kulpa</w:t>
      </w:r>
      <w:proofErr w:type="spellEnd"/>
      <w:r>
        <w:t>, Chairwoman</w:t>
      </w:r>
      <w:r>
        <w:br/>
        <w:t>SECONDER:</w:t>
      </w:r>
      <w:r>
        <w:tab/>
        <w:t>David Vitka, Member</w:t>
      </w:r>
      <w:r>
        <w:br/>
        <w:t>AYES:</w:t>
      </w:r>
      <w:r>
        <w:tab/>
      </w:r>
      <w:r>
        <w:tab/>
      </w:r>
      <w:proofErr w:type="spellStart"/>
      <w:r>
        <w:t>Leiker</w:t>
      </w:r>
      <w:proofErr w:type="spellEnd"/>
      <w:r>
        <w:t xml:space="preserve">, Pacer, </w:t>
      </w:r>
      <w:proofErr w:type="spellStart"/>
      <w:r>
        <w:t>Petrocelli</w:t>
      </w:r>
      <w:proofErr w:type="spellEnd"/>
      <w:r>
        <w:t>, Stone</w:t>
      </w:r>
    </w:p>
    <w:p w:rsidR="00CD36AD" w:rsidRDefault="00CD36AD" w:rsidP="00561122"/>
    <w:p w:rsidR="00835C56" w:rsidRDefault="00CD36AD" w:rsidP="00561122">
      <w:r>
        <w:t>Chairwoman Waterman-</w:t>
      </w:r>
      <w:proofErr w:type="spellStart"/>
      <w:r>
        <w:t>Kulpa</w:t>
      </w:r>
      <w:proofErr w:type="spellEnd"/>
      <w:r>
        <w:t xml:space="preserve"> opened discussion on the second sign which is the 8’ x 8’ non-illuminated signage on the Western side of the building. The No Parking sign will be moved and relocated between the windows. The Board and representatives discussed the placement of the No Parking sign and clarified what the sign says and where its placement will be. Rosewood signs clarified the location was being dictated by the placement of the unpainted section in order to cover that up. Chairwoman Waterman-</w:t>
      </w:r>
      <w:proofErr w:type="spellStart"/>
      <w:r>
        <w:t>Kulpa</w:t>
      </w:r>
      <w:proofErr w:type="spellEnd"/>
      <w:r>
        <w:t xml:space="preserve"> stated that the paint was just done months ago and she can get them the paint color so</w:t>
      </w:r>
      <w:r w:rsidR="00835C56">
        <w:t xml:space="preserve"> they can just match it up. They agreed that</w:t>
      </w:r>
      <w:r>
        <w:t xml:space="preserve"> would give them more flexibility for placement of the Rustic Buffalo sign which can then go higher up where it should be. </w:t>
      </w:r>
    </w:p>
    <w:p w:rsidR="00561122" w:rsidRDefault="00835C56" w:rsidP="00561122">
      <w:r>
        <w:t>Board expressed a desire to move the</w:t>
      </w:r>
      <w:r w:rsidR="008F5205">
        <w:t xml:space="preserve"> No Parking</w:t>
      </w:r>
      <w:r>
        <w:t xml:space="preserve"> sign to the back of the building u</w:t>
      </w:r>
      <w:r w:rsidR="008F5205">
        <w:t>nless it is required to be on the West side</w:t>
      </w:r>
      <w:r>
        <w:t>. Felt there</w:t>
      </w:r>
      <w:r w:rsidR="008F5205">
        <w:t xml:space="preserve"> are</w:t>
      </w:r>
      <w:r>
        <w:t xml:space="preserve"> already too many signs on the building. Mayor Hunt pointed to the Village Code Section 103-4 Private Parking Lots - Conspicuous Signs. </w:t>
      </w:r>
      <w:r w:rsidR="008F5205">
        <w:t>All the other buildings around the building are owned by the same owner and the Board questioned whether the signed needed to be placed on that side of the Rustic Buffalo building.</w:t>
      </w:r>
      <w:r w:rsidR="00CC2D9F">
        <w:t xml:space="preserve"> The Board asked the ZEO to verify where the placement of the N</w:t>
      </w:r>
      <w:r w:rsidR="00C1359B">
        <w:t>o</w:t>
      </w:r>
      <w:r w:rsidR="00CC2D9F">
        <w:t xml:space="preserve"> Parking </w:t>
      </w:r>
      <w:r w:rsidR="00C1359B">
        <w:t xml:space="preserve">sign </w:t>
      </w:r>
      <w:r w:rsidR="00CC2D9F">
        <w:t>can be.</w:t>
      </w:r>
    </w:p>
    <w:p w:rsidR="008F5205" w:rsidRDefault="008F5205" w:rsidP="00561122">
      <w:r>
        <w:t>Chairwoman Waterman-</w:t>
      </w:r>
      <w:proofErr w:type="spellStart"/>
      <w:r>
        <w:t>Kulpa</w:t>
      </w:r>
      <w:proofErr w:type="spellEnd"/>
      <w:r>
        <w:t xml:space="preserve"> made a motion to approve the 8’ x </w:t>
      </w:r>
      <w:r w:rsidR="00A42365">
        <w:t>8’</w:t>
      </w:r>
      <w:r w:rsidR="00CC2D9F">
        <w:t xml:space="preserve"> non-illuminated Rustic Buffalo sign to be centered between the breezeway and the first window on the West façade and for the top of the sign to line up with the top of the window. The regulatory sign for parking will be moved but not relocated until the tenants verify code requirement with the Village ZEO.</w:t>
      </w:r>
    </w:p>
    <w:p w:rsidR="00CC2D9F" w:rsidRPr="003027C7" w:rsidRDefault="00CC2D9F" w:rsidP="00CC2D9F">
      <w:r>
        <w:t>Motion was seconded by Member Leiker. Ayes 6, Noes 0.</w:t>
      </w:r>
    </w:p>
    <w:p w:rsidR="00CC2D9F" w:rsidRDefault="00CC2D9F" w:rsidP="00CC2D9F">
      <w:pPr>
        <w:pBdr>
          <w:top w:val="single" w:sz="4" w:space="1" w:color="auto"/>
          <w:left w:val="single" w:sz="4" w:space="4" w:color="auto"/>
          <w:bottom w:val="single" w:sz="4" w:space="1" w:color="auto"/>
          <w:right w:val="single" w:sz="4" w:space="4" w:color="auto"/>
        </w:pBdr>
      </w:pPr>
      <w:r>
        <w:t xml:space="preserve">RESULT: </w:t>
      </w:r>
      <w:r>
        <w:tab/>
        <w:t>APPROVED (UNANIMOUS</w:t>
      </w:r>
      <w:proofErr w:type="gramStart"/>
      <w:r>
        <w:t>)</w:t>
      </w:r>
      <w:proofErr w:type="gramEnd"/>
      <w:r>
        <w:br/>
        <w:t>MOVER:</w:t>
      </w:r>
      <w:r>
        <w:tab/>
        <w:t>Catherine Waterman-</w:t>
      </w:r>
      <w:proofErr w:type="spellStart"/>
      <w:r>
        <w:t>Kulpa</w:t>
      </w:r>
      <w:proofErr w:type="spellEnd"/>
      <w:r>
        <w:t>, Chairperson</w:t>
      </w:r>
      <w:r>
        <w:br/>
        <w:t>SECONDER:</w:t>
      </w:r>
      <w:r>
        <w:tab/>
        <w:t>Colleen Leiker, Member</w:t>
      </w:r>
      <w:r>
        <w:br/>
        <w:t>AYES:</w:t>
      </w:r>
      <w:r>
        <w:tab/>
      </w:r>
      <w:r>
        <w:tab/>
        <w:t xml:space="preserve">Pacer, </w:t>
      </w:r>
      <w:proofErr w:type="spellStart"/>
      <w:r>
        <w:t>Petrocelli</w:t>
      </w:r>
      <w:proofErr w:type="spellEnd"/>
      <w:r>
        <w:t xml:space="preserve">, Stone, </w:t>
      </w:r>
      <w:proofErr w:type="spellStart"/>
      <w:r>
        <w:t>Vitka</w:t>
      </w:r>
      <w:proofErr w:type="spellEnd"/>
    </w:p>
    <w:p w:rsidR="00CC2D9F" w:rsidRDefault="00CC2D9F" w:rsidP="00561122"/>
    <w:p w:rsidR="00CC2D9F" w:rsidRDefault="00A42365" w:rsidP="00CC2D9F">
      <w:pPr>
        <w:pStyle w:val="ListParagraph"/>
        <w:numPr>
          <w:ilvl w:val="0"/>
          <w:numId w:val="4"/>
        </w:numPr>
        <w:rPr>
          <w:b/>
        </w:rPr>
      </w:pPr>
      <w:r>
        <w:rPr>
          <w:b/>
        </w:rPr>
        <w:t>2024-PB-02</w:t>
      </w:r>
      <w:r>
        <w:rPr>
          <w:b/>
        </w:rPr>
        <w:br/>
        <w:t>5877</w:t>
      </w:r>
      <w:r w:rsidR="00CC2D9F">
        <w:rPr>
          <w:b/>
        </w:rPr>
        <w:t xml:space="preserve"> Main Street </w:t>
      </w:r>
      <w:r w:rsidR="00CC2D9F" w:rsidRPr="00C225E2">
        <w:rPr>
          <w:b/>
        </w:rPr>
        <w:t>–</w:t>
      </w:r>
      <w:r w:rsidR="00CC2D9F">
        <w:rPr>
          <w:b/>
        </w:rPr>
        <w:t xml:space="preserve"> </w:t>
      </w:r>
      <w:r>
        <w:rPr>
          <w:b/>
        </w:rPr>
        <w:t>Sketch Plan Review for Revised Site Plan</w:t>
      </w:r>
      <w:r w:rsidR="00CC2D9F">
        <w:rPr>
          <w:b/>
        </w:rPr>
        <w:br/>
        <w:t xml:space="preserve">Applicant: </w:t>
      </w:r>
      <w:proofErr w:type="spellStart"/>
      <w:r>
        <w:rPr>
          <w:b/>
        </w:rPr>
        <w:t>Carmina</w:t>
      </w:r>
      <w:proofErr w:type="spellEnd"/>
      <w:r>
        <w:rPr>
          <w:b/>
        </w:rPr>
        <w:t xml:space="preserve"> Wood Design</w:t>
      </w:r>
    </w:p>
    <w:p w:rsidR="00A42365" w:rsidRDefault="00A42365" w:rsidP="00A42365">
      <w:r>
        <w:t>Representing the applicant was Dave Sutton from Sutton Architects. Looking to add an accessory structure to add garages a</w:t>
      </w:r>
      <w:r w:rsidR="00C1359B">
        <w:t>nd storage units that would be o</w:t>
      </w:r>
      <w:r>
        <w:t xml:space="preserve">n the southern portion of the property. Looking to remove 11 parking spots and replace with 8 garages, 1 of which will be handicapped accessible, that would be exclusive to the tenants of the property. This is being done as a result of the requests they’ve received. Clarified the storage units are for residents, not commercial tenants. The Board asked several question regarding how the structure was designed. Clarified the store units are </w:t>
      </w:r>
      <w:r>
        <w:lastRenderedPageBreak/>
        <w:t xml:space="preserve">separated by wall in between but not fire separated unless the code requires it. This would be built on already existing impervious material. </w:t>
      </w:r>
    </w:p>
    <w:p w:rsidR="00A42365" w:rsidRDefault="00A42365" w:rsidP="00A42365">
      <w:r>
        <w:t xml:space="preserve">Mr. Sutton stated he was hoping to look at it from a schematic level to prepare for the revised site plan. Wants to look at landscaping, architecture, design and material. The Board asked several questions regarding how the residential neighbor nearby </w:t>
      </w:r>
      <w:r w:rsidR="00CC1C17">
        <w:t>will feel about the lighting around the structure. Mr. Sutton clarified they have been in touch with the property</w:t>
      </w:r>
      <w:r w:rsidR="00C1359B">
        <w:t>,</w:t>
      </w:r>
      <w:r w:rsidR="00CC1C17">
        <w:t xml:space="preserve"> which is a group home</w:t>
      </w:r>
      <w:r w:rsidR="00C1359B">
        <w:t>,</w:t>
      </w:r>
      <w:r w:rsidR="00CC1C17">
        <w:t xml:space="preserve"> and they are proposing landscaping to help buffer the lighting. </w:t>
      </w:r>
    </w:p>
    <w:p w:rsidR="00CC1C17" w:rsidRDefault="00CC1C17" w:rsidP="00A42365">
      <w:r>
        <w:t>The Board an</w:t>
      </w:r>
      <w:r w:rsidR="00EF245A">
        <w:t>d Mr. Sutton</w:t>
      </w:r>
      <w:r>
        <w:t xml:space="preserve"> reviewed the height of the hip roof and pitch options of 6</w:t>
      </w:r>
      <w:r w:rsidR="00C1359B">
        <w:t>’</w:t>
      </w:r>
      <w:r>
        <w:t>/12</w:t>
      </w:r>
      <w:r w:rsidR="00C1359B">
        <w:t>’</w:t>
      </w:r>
      <w:r>
        <w:t xml:space="preserve"> or 4</w:t>
      </w:r>
      <w:r w:rsidR="00C1359B">
        <w:t>’</w:t>
      </w:r>
      <w:r>
        <w:t>/12</w:t>
      </w:r>
      <w:r w:rsidR="00C1359B">
        <w:t>’</w:t>
      </w:r>
      <w:r>
        <w:t xml:space="preserve"> if the Board preferred. Confirmed they plan on using the same material as approved for the original building. They also discussed the lighting of the pathway in the back of the proposed structure and if there were any safety concerns with its location. </w:t>
      </w:r>
    </w:p>
    <w:p w:rsidR="00CC1C17" w:rsidRDefault="00CC1C17" w:rsidP="00A42365">
      <w:r>
        <w:t xml:space="preserve">ZEO Palumbo reiterated that this is a sketch plan review and </w:t>
      </w:r>
      <w:r w:rsidR="00C1359B">
        <w:t xml:space="preserve">Board </w:t>
      </w:r>
      <w:r>
        <w:t xml:space="preserve">should consider the general use and design features, but not a code review. Should discuss procedure and discuss what is expected for site plan. Mr. Palumbo explained what </w:t>
      </w:r>
      <w:r w:rsidR="00C165A7">
        <w:t xml:space="preserve">items </w:t>
      </w:r>
      <w:r>
        <w:t xml:space="preserve">triggered site plan review. Reviewed the Mixed-Use zoning </w:t>
      </w:r>
      <w:r w:rsidR="00C165A7">
        <w:t xml:space="preserve">classification and stressed it isn’t a technical review. He then reviewed the Site Plan review comments and details as written. Explained full application process to applicant and what is expected at site plan review. Reiterated Sketch Plan review goals and processes. He then gave Mr. Sutton a copy of the Sketch Plan Review as written. </w:t>
      </w:r>
    </w:p>
    <w:p w:rsidR="00C165A7" w:rsidRDefault="00EF245A" w:rsidP="00A42365">
      <w:r>
        <w:t>Mr. Sutton</w:t>
      </w:r>
      <w:r w:rsidR="00C165A7">
        <w:t xml:space="preserve"> addressed the loss of the turnaround in the parking lot with new structure. He s</w:t>
      </w:r>
      <w:r w:rsidR="004D2E7E">
        <w:t>tated that they could eliminate</w:t>
      </w:r>
      <w:r w:rsidR="00C165A7">
        <w:t xml:space="preserve"> another two spots to provide more space to maneuver and allow for easy three-point turnaround. He also stated they could move the proposed structure if needed </w:t>
      </w:r>
      <w:r>
        <w:t xml:space="preserve">to provide more space at the end of the lot. </w:t>
      </w:r>
    </w:p>
    <w:p w:rsidR="00EF245A" w:rsidRDefault="00EF245A" w:rsidP="00A42365">
      <w:r>
        <w:t>The Board asked questions about the units that are designated as affordable housing. ZEO Palumbo read from previous minutes of February 2023 where the affordable units were discussed and motion was approved to go from 28 units to 30 units with the condition that</w:t>
      </w:r>
      <w:r w:rsidR="004D2E7E">
        <w:t xml:space="preserve"> 3</w:t>
      </w:r>
      <w:r>
        <w:t xml:space="preserve"> units are tied to the median family income for the area.</w:t>
      </w:r>
    </w:p>
    <w:p w:rsidR="00EF245A" w:rsidRDefault="00EF245A" w:rsidP="00A42365">
      <w:r>
        <w:t xml:space="preserve">The Board then discussed the architectural </w:t>
      </w:r>
      <w:r w:rsidR="004D2E7E">
        <w:t>features</w:t>
      </w:r>
      <w:r>
        <w:t xml:space="preserve">. </w:t>
      </w:r>
      <w:r w:rsidR="004D2E7E">
        <w:t>Chairwoman</w:t>
      </w:r>
      <w:r>
        <w:t xml:space="preserve"> </w:t>
      </w:r>
      <w:r w:rsidR="004D2E7E">
        <w:t>Waterman-</w:t>
      </w:r>
      <w:proofErr w:type="spellStart"/>
      <w:r w:rsidR="004D2E7E">
        <w:t>Kulpa</w:t>
      </w:r>
      <w:proofErr w:type="spellEnd"/>
      <w:r w:rsidR="004D2E7E">
        <w:t xml:space="preserve"> </w:t>
      </w:r>
      <w:r>
        <w:t>stated preference for brick to be used for the external siding</w:t>
      </w:r>
      <w:r w:rsidR="00AE4FBA">
        <w:t xml:space="preserve">. She would like to see the materials reflect the design of the </w:t>
      </w:r>
      <w:r w:rsidR="004D2E7E">
        <w:t>existing</w:t>
      </w:r>
      <w:r w:rsidR="00AE4FBA">
        <w:t xml:space="preserve"> building a bit more. Would like to hear comments from owners and </w:t>
      </w:r>
      <w:r w:rsidR="004D2E7E">
        <w:t xml:space="preserve">get </w:t>
      </w:r>
      <w:r w:rsidR="00AE4FBA">
        <w:t>neighbors</w:t>
      </w:r>
      <w:r w:rsidR="004D2E7E">
        <w:t xml:space="preserve">’ reactions regarding </w:t>
      </w:r>
      <w:r w:rsidR="00AE4FBA">
        <w:t xml:space="preserve">pitch of the roof, </w:t>
      </w:r>
      <w:r w:rsidR="004D2E7E">
        <w:t xml:space="preserve">height of the </w:t>
      </w:r>
      <w:r w:rsidR="00AE4FBA">
        <w:t xml:space="preserve">fence, </w:t>
      </w:r>
      <w:r w:rsidR="004D2E7E">
        <w:t xml:space="preserve">lowering the roof 2 feet, and </w:t>
      </w:r>
      <w:r w:rsidR="00AE4FBA">
        <w:t xml:space="preserve">additional screening. </w:t>
      </w:r>
    </w:p>
    <w:p w:rsidR="00395F1D" w:rsidRDefault="00AE4FBA" w:rsidP="00A42365">
      <w:r>
        <w:t xml:space="preserve">The Board and Mr. Sutton discussed </w:t>
      </w:r>
      <w:r w:rsidR="00395F1D">
        <w:t xml:space="preserve">extensively </w:t>
      </w:r>
      <w:r>
        <w:t xml:space="preserve">the </w:t>
      </w:r>
      <w:r w:rsidR="00395F1D">
        <w:t xml:space="preserve">loss of the </w:t>
      </w:r>
      <w:r>
        <w:t>turnaround area and ZEO Palumbo reiterated some options. Stated the ske</w:t>
      </w:r>
      <w:r w:rsidR="0069204A">
        <w:t xml:space="preserve">tch plan review should clarify direction for applicant. </w:t>
      </w:r>
      <w:r w:rsidR="004D2E7E">
        <w:t>Board would r</w:t>
      </w:r>
      <w:r w:rsidR="0069204A">
        <w:t xml:space="preserve">ather see a parking space </w:t>
      </w:r>
      <w:r w:rsidR="00395F1D">
        <w:t>with</w:t>
      </w:r>
      <w:r w:rsidR="0069204A">
        <w:t xml:space="preserve"> turnaround at the end and have more green space at the end as a buffer to the sidewalk. The Board asked if they could see a plan with a spot designated in the corner for a turnaround, increase the space </w:t>
      </w:r>
      <w:r w:rsidR="004D2E7E">
        <w:t>to 24’</w:t>
      </w:r>
      <w:r w:rsidR="0069204A">
        <w:t xml:space="preserve"> and move the entire building into the lot more to create those extra 3</w:t>
      </w:r>
      <w:r w:rsidR="004D2E7E">
        <w:t>’</w:t>
      </w:r>
      <w:r w:rsidR="0069204A">
        <w:t xml:space="preserve"> as green space between the fence and the concrete </w:t>
      </w:r>
      <w:r w:rsidR="00C11339">
        <w:t xml:space="preserve">wall. Mr. Sutton seemed open to that but discussed how the placement of the structure as proposed was in part to create that screen from headlights and parking lot for the neighboring property. </w:t>
      </w:r>
      <w:r w:rsidR="00395F1D">
        <w:t>ZEO Palumbo reiterated that fencing height isn’t within the Planning Board’s authority.</w:t>
      </w:r>
      <w:r w:rsidR="00C11339">
        <w:t xml:space="preserve"> He also reiterated that the applicant has to meet the zoning requirements for buffer and landscaping materials. </w:t>
      </w:r>
    </w:p>
    <w:p w:rsidR="00415063" w:rsidRDefault="00C11339" w:rsidP="0092511B">
      <w:r>
        <w:lastRenderedPageBreak/>
        <w:t xml:space="preserve">Mr. Sutton also brought up that the next time they went before the Board they would </w:t>
      </w:r>
      <w:r w:rsidR="0092511B">
        <w:t xml:space="preserve">have a minor alteration to the original building they will </w:t>
      </w:r>
      <w:r>
        <w:t xml:space="preserve">be introducing two new large glass windows in the back of the building </w:t>
      </w:r>
      <w:r w:rsidR="0092511B">
        <w:t>and closing one off, and introducing a singl</w:t>
      </w:r>
      <w:r w:rsidR="004D2E7E">
        <w:t>e door entrance and an ATM walk-</w:t>
      </w:r>
      <w:r w:rsidR="0092511B">
        <w:t xml:space="preserve">up machine. The Board asked </w:t>
      </w:r>
      <w:r w:rsidR="004D2E7E">
        <w:t xml:space="preserve">Mr. Sutton if </w:t>
      </w:r>
      <w:r w:rsidR="0092511B">
        <w:t xml:space="preserve">they </w:t>
      </w:r>
      <w:r w:rsidR="004D2E7E">
        <w:t xml:space="preserve">could </w:t>
      </w:r>
      <w:r w:rsidR="0092511B">
        <w:t xml:space="preserve">also add on some screening </w:t>
      </w:r>
      <w:r w:rsidR="004D2E7E">
        <w:t xml:space="preserve">in front </w:t>
      </w:r>
      <w:r w:rsidR="0092511B">
        <w:t xml:space="preserve">of the gas meters to the updated landscaping plan. Mr. Sutton also mentioned the relocation of the electrical car charging station avoid creating a hazard. </w:t>
      </w:r>
    </w:p>
    <w:p w:rsidR="0092511B" w:rsidRDefault="0092511B">
      <w:pPr>
        <w:rPr>
          <w:b/>
          <w:u w:val="single"/>
        </w:rPr>
      </w:pPr>
    </w:p>
    <w:p w:rsidR="0092511B" w:rsidRPr="0092511B" w:rsidRDefault="0092511B">
      <w:pPr>
        <w:rPr>
          <w:b/>
          <w:u w:val="single"/>
        </w:rPr>
      </w:pPr>
      <w:r>
        <w:rPr>
          <w:b/>
          <w:u w:val="single"/>
        </w:rPr>
        <w:t>MISCELLANEOUS</w:t>
      </w:r>
      <w:r>
        <w:rPr>
          <w:i/>
          <w:u w:val="single"/>
        </w:rPr>
        <w:br/>
      </w:r>
      <w:r w:rsidRPr="0092511B">
        <w:t>None</w:t>
      </w:r>
    </w:p>
    <w:p w:rsidR="0092511B" w:rsidRDefault="0092511B">
      <w:pPr>
        <w:rPr>
          <w:b/>
          <w:u w:val="single"/>
        </w:rPr>
      </w:pPr>
    </w:p>
    <w:p w:rsidR="00650C63" w:rsidRPr="00650C63" w:rsidRDefault="00650C63">
      <w:pPr>
        <w:rPr>
          <w:b/>
          <w:u w:val="single"/>
        </w:rPr>
      </w:pPr>
      <w:r w:rsidRPr="00650C63">
        <w:rPr>
          <w:b/>
          <w:u w:val="single"/>
        </w:rPr>
        <w:t>ADJOURNMENT</w:t>
      </w:r>
    </w:p>
    <w:p w:rsidR="00CE2DAE" w:rsidRDefault="00650C63">
      <w:r>
        <w:t xml:space="preserve">Chairperson </w:t>
      </w:r>
      <w:r w:rsidR="00B037EC">
        <w:t>Waterman-</w:t>
      </w:r>
      <w:proofErr w:type="spellStart"/>
      <w:r w:rsidR="00B037EC">
        <w:t>Kulpa</w:t>
      </w:r>
      <w:proofErr w:type="spellEnd"/>
      <w:r w:rsidR="00B037EC">
        <w:t xml:space="preserve"> </w:t>
      </w:r>
      <w:r>
        <w:t>made a motion to adjourn. The motion was s</w:t>
      </w:r>
      <w:r w:rsidR="00CE2DAE">
        <w:t>econd</w:t>
      </w:r>
      <w:r>
        <w:t xml:space="preserve">ed by Member </w:t>
      </w:r>
      <w:proofErr w:type="spellStart"/>
      <w:r w:rsidR="00B037EC">
        <w:t>Petrocelli</w:t>
      </w:r>
      <w:proofErr w:type="spellEnd"/>
      <w:r>
        <w:t xml:space="preserve"> and carried. Ayes </w:t>
      </w:r>
      <w:r w:rsidR="0092511B">
        <w:t>6</w:t>
      </w:r>
      <w:r>
        <w:t>, Noes 0.</w:t>
      </w:r>
    </w:p>
    <w:p w:rsidR="00DD07BD" w:rsidRDefault="00DD07BD" w:rsidP="00DD07BD">
      <w:pPr>
        <w:pBdr>
          <w:top w:val="single" w:sz="4" w:space="1" w:color="auto"/>
          <w:left w:val="single" w:sz="4" w:space="4" w:color="auto"/>
          <w:bottom w:val="single" w:sz="4" w:space="1" w:color="auto"/>
          <w:right w:val="single" w:sz="4" w:space="4" w:color="auto"/>
        </w:pBdr>
      </w:pPr>
      <w:r>
        <w:t xml:space="preserve">RESULT: </w:t>
      </w:r>
      <w:r>
        <w:tab/>
        <w:t>ADJOURNED</w:t>
      </w:r>
    </w:p>
    <w:p w:rsidR="00CE2DAE" w:rsidRDefault="00DD07BD">
      <w:r>
        <w:t xml:space="preserve">The </w:t>
      </w:r>
      <w:r w:rsidR="00B037EC">
        <w:t>Planning and Architectural Review</w:t>
      </w:r>
      <w:r>
        <w:t xml:space="preserve"> meeting of </w:t>
      </w:r>
      <w:r w:rsidR="00B037EC">
        <w:t>November 6</w:t>
      </w:r>
      <w:r>
        <w:t xml:space="preserve">, 2023, was adjourned at </w:t>
      </w:r>
      <w:r w:rsidR="0092511B">
        <w:t>9:10</w:t>
      </w:r>
      <w:r w:rsidR="00B037EC">
        <w:t xml:space="preserve"> </w:t>
      </w:r>
      <w:r>
        <w:t>pm.</w:t>
      </w:r>
    </w:p>
    <w:p w:rsidR="00773809" w:rsidRDefault="00773809">
      <w:r>
        <w:t xml:space="preserve"> </w:t>
      </w:r>
    </w:p>
    <w:sectPr w:rsidR="0077380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F77" w:rsidRDefault="00E33F77" w:rsidP="006031F0">
      <w:pPr>
        <w:spacing w:after="0" w:line="240" w:lineRule="auto"/>
      </w:pPr>
      <w:r>
        <w:separator/>
      </w:r>
    </w:p>
  </w:endnote>
  <w:endnote w:type="continuationSeparator" w:id="0">
    <w:p w:rsidR="00E33F77" w:rsidRDefault="00E33F77" w:rsidP="0060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F0" w:rsidRDefault="00603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F0" w:rsidRDefault="00603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F0" w:rsidRDefault="00603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F77" w:rsidRDefault="00E33F77" w:rsidP="006031F0">
      <w:pPr>
        <w:spacing w:after="0" w:line="240" w:lineRule="auto"/>
      </w:pPr>
      <w:r>
        <w:separator/>
      </w:r>
    </w:p>
  </w:footnote>
  <w:footnote w:type="continuationSeparator" w:id="0">
    <w:p w:rsidR="00E33F77" w:rsidRDefault="00E33F77" w:rsidP="00603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F0" w:rsidRDefault="00603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27676"/>
      <w:docPartObj>
        <w:docPartGallery w:val="Watermarks"/>
        <w:docPartUnique/>
      </w:docPartObj>
    </w:sdtPr>
    <w:sdtEndPr/>
    <w:sdtContent>
      <w:p w:rsidR="006031F0" w:rsidRDefault="004275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F0" w:rsidRDefault="00603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7398A"/>
    <w:multiLevelType w:val="hybridMultilevel"/>
    <w:tmpl w:val="540E1B7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 w15:restartNumberingAfterBreak="0">
    <w:nsid w:val="2E8A1F8C"/>
    <w:multiLevelType w:val="hybridMultilevel"/>
    <w:tmpl w:val="25B84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790667"/>
    <w:multiLevelType w:val="hybridMultilevel"/>
    <w:tmpl w:val="8070A988"/>
    <w:lvl w:ilvl="0" w:tplc="0E9261F6">
      <w:start w:val="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E3277"/>
    <w:multiLevelType w:val="hybridMultilevel"/>
    <w:tmpl w:val="94DA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017537A"/>
    <w:multiLevelType w:val="hybridMultilevel"/>
    <w:tmpl w:val="70608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A41F89"/>
    <w:multiLevelType w:val="hybridMultilevel"/>
    <w:tmpl w:val="7E3E6C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6334A1"/>
    <w:multiLevelType w:val="hybridMultilevel"/>
    <w:tmpl w:val="7B887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4"/>
  </w:num>
  <w:num w:numId="3">
    <w:abstractNumId w:val="7"/>
  </w:num>
  <w:num w:numId="4">
    <w:abstractNumId w:val="6"/>
  </w:num>
  <w:num w:numId="5">
    <w:abstractNumId w:val="0"/>
  </w:num>
  <w:num w:numId="6">
    <w:abstractNumId w:val="3"/>
  </w:num>
  <w:num w:numId="7">
    <w:abstractNumId w:val="5"/>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32"/>
    <w:rsid w:val="00001CD8"/>
    <w:rsid w:val="00026214"/>
    <w:rsid w:val="00055C79"/>
    <w:rsid w:val="000A155D"/>
    <w:rsid w:val="000B7F59"/>
    <w:rsid w:val="000F3B42"/>
    <w:rsid w:val="00146086"/>
    <w:rsid w:val="00153618"/>
    <w:rsid w:val="00162A40"/>
    <w:rsid w:val="001A1F23"/>
    <w:rsid w:val="00223B14"/>
    <w:rsid w:val="002B2C79"/>
    <w:rsid w:val="002C6AB8"/>
    <w:rsid w:val="002E16C4"/>
    <w:rsid w:val="002E4007"/>
    <w:rsid w:val="003027C7"/>
    <w:rsid w:val="0034650E"/>
    <w:rsid w:val="00395F1D"/>
    <w:rsid w:val="0039696F"/>
    <w:rsid w:val="00410640"/>
    <w:rsid w:val="00415063"/>
    <w:rsid w:val="0042755C"/>
    <w:rsid w:val="00444A17"/>
    <w:rsid w:val="00477204"/>
    <w:rsid w:val="004D2E7E"/>
    <w:rsid w:val="004E53DB"/>
    <w:rsid w:val="00500A11"/>
    <w:rsid w:val="00520669"/>
    <w:rsid w:val="00561122"/>
    <w:rsid w:val="00570E9F"/>
    <w:rsid w:val="005D1E9C"/>
    <w:rsid w:val="005D6E2F"/>
    <w:rsid w:val="006031F0"/>
    <w:rsid w:val="00603E32"/>
    <w:rsid w:val="00650C63"/>
    <w:rsid w:val="006572DF"/>
    <w:rsid w:val="0069204A"/>
    <w:rsid w:val="00723AC9"/>
    <w:rsid w:val="00773809"/>
    <w:rsid w:val="007D5F8A"/>
    <w:rsid w:val="00802A34"/>
    <w:rsid w:val="00835C56"/>
    <w:rsid w:val="008F5205"/>
    <w:rsid w:val="00900BF9"/>
    <w:rsid w:val="0092511B"/>
    <w:rsid w:val="00942A13"/>
    <w:rsid w:val="00993B48"/>
    <w:rsid w:val="009B67A9"/>
    <w:rsid w:val="00A239C1"/>
    <w:rsid w:val="00A42365"/>
    <w:rsid w:val="00A76843"/>
    <w:rsid w:val="00AE0C59"/>
    <w:rsid w:val="00AE4FBA"/>
    <w:rsid w:val="00B037EC"/>
    <w:rsid w:val="00B1019A"/>
    <w:rsid w:val="00B23518"/>
    <w:rsid w:val="00B42965"/>
    <w:rsid w:val="00B85222"/>
    <w:rsid w:val="00B85ADD"/>
    <w:rsid w:val="00BB7122"/>
    <w:rsid w:val="00BD7FC6"/>
    <w:rsid w:val="00C11339"/>
    <w:rsid w:val="00C1359B"/>
    <w:rsid w:val="00C14F91"/>
    <w:rsid w:val="00C165A7"/>
    <w:rsid w:val="00C225E2"/>
    <w:rsid w:val="00C62AED"/>
    <w:rsid w:val="00C95413"/>
    <w:rsid w:val="00CC1C17"/>
    <w:rsid w:val="00CC2D9F"/>
    <w:rsid w:val="00CD36AD"/>
    <w:rsid w:val="00CE2DAE"/>
    <w:rsid w:val="00CE6975"/>
    <w:rsid w:val="00D0444C"/>
    <w:rsid w:val="00D3115E"/>
    <w:rsid w:val="00D35B02"/>
    <w:rsid w:val="00D4058B"/>
    <w:rsid w:val="00D50A21"/>
    <w:rsid w:val="00D55971"/>
    <w:rsid w:val="00D66D44"/>
    <w:rsid w:val="00D67360"/>
    <w:rsid w:val="00D76980"/>
    <w:rsid w:val="00DD07BD"/>
    <w:rsid w:val="00DD0C98"/>
    <w:rsid w:val="00E33F77"/>
    <w:rsid w:val="00E43557"/>
    <w:rsid w:val="00E64D5A"/>
    <w:rsid w:val="00E71FD8"/>
    <w:rsid w:val="00EC1F35"/>
    <w:rsid w:val="00EF245A"/>
    <w:rsid w:val="00F61203"/>
    <w:rsid w:val="00F86ABC"/>
    <w:rsid w:val="00FE2D2E"/>
    <w:rsid w:val="00FE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8CED60D"/>
  <w15:chartTrackingRefBased/>
  <w15:docId w15:val="{A989926E-C7E7-47F0-817E-35C0726A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3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1F0"/>
  </w:style>
  <w:style w:type="paragraph" w:styleId="Footer">
    <w:name w:val="footer"/>
    <w:basedOn w:val="Normal"/>
    <w:link w:val="FooterChar"/>
    <w:uiPriority w:val="99"/>
    <w:unhideWhenUsed/>
    <w:rsid w:val="00603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1F0"/>
  </w:style>
  <w:style w:type="paragraph" w:styleId="BalloonText">
    <w:name w:val="Balloon Text"/>
    <w:basedOn w:val="Normal"/>
    <w:link w:val="BalloonTextChar"/>
    <w:uiPriority w:val="99"/>
    <w:semiHidden/>
    <w:unhideWhenUsed/>
    <w:rsid w:val="009B67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7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5</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Canell</dc:creator>
  <cp:keywords/>
  <dc:description/>
  <cp:lastModifiedBy>Carol Boeck</cp:lastModifiedBy>
  <cp:revision>6</cp:revision>
  <cp:lastPrinted>2023-11-30T16:28:00Z</cp:lastPrinted>
  <dcterms:created xsi:type="dcterms:W3CDTF">2024-02-19T22:01:00Z</dcterms:created>
  <dcterms:modified xsi:type="dcterms:W3CDTF">2024-04-29T18:15:00Z</dcterms:modified>
</cp:coreProperties>
</file>