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DE" w:rsidRDefault="00D64DDE">
      <w:pPr>
        <w:pStyle w:val="BodyText"/>
        <w:spacing w:before="5"/>
        <w:rPr>
          <w:sz w:val="13"/>
        </w:rPr>
      </w:pPr>
      <w:bookmarkStart w:id="0" w:name="_GoBack"/>
      <w:bookmarkEnd w:id="0"/>
    </w:p>
    <w:p w:rsidR="00D64DDE" w:rsidRDefault="00226BF9">
      <w:pPr>
        <w:pStyle w:val="BodyText"/>
        <w:spacing w:before="90"/>
        <w:ind w:left="220"/>
      </w:pPr>
      <w:r>
        <w:t>The meeting was opened with the Pledge of Allegiance led by Mayor DeLano.</w:t>
      </w:r>
    </w:p>
    <w:p w:rsidR="00D64DDE" w:rsidRDefault="00D64DDE">
      <w:pPr>
        <w:pStyle w:val="BodyText"/>
      </w:pPr>
    </w:p>
    <w:p w:rsidR="00D64DDE" w:rsidRDefault="00226BF9">
      <w:pPr>
        <w:pStyle w:val="BodyText"/>
        <w:tabs>
          <w:tab w:val="left" w:pos="2380"/>
        </w:tabs>
        <w:ind w:left="2380" w:right="4718" w:hanging="2160"/>
      </w:pPr>
      <w:r>
        <w:t>Present:</w:t>
      </w:r>
      <w:r>
        <w:tab/>
        <w:t xml:space="preserve">Daniel O. DeLano, Jr., Mayor Basil J. Piazza, Deputy </w:t>
      </w:r>
      <w:r>
        <w:rPr>
          <w:spacing w:val="-4"/>
        </w:rPr>
        <w:t xml:space="preserve">Mayor </w:t>
      </w:r>
      <w:r>
        <w:t>Deborah L. Rogers, Trustee Matthew J. Etu,</w:t>
      </w:r>
      <w:r>
        <w:rPr>
          <w:spacing w:val="-1"/>
        </w:rPr>
        <w:t xml:space="preserve"> </w:t>
      </w:r>
      <w:r>
        <w:t>Trustee</w:t>
      </w:r>
    </w:p>
    <w:p w:rsidR="00D64DDE" w:rsidRDefault="00D64DDE">
      <w:pPr>
        <w:pStyle w:val="BodyText"/>
      </w:pPr>
    </w:p>
    <w:p w:rsidR="00D64DDE" w:rsidRDefault="00226BF9">
      <w:pPr>
        <w:pStyle w:val="BodyText"/>
        <w:tabs>
          <w:tab w:val="left" w:pos="2380"/>
        </w:tabs>
        <w:ind w:left="220"/>
      </w:pPr>
      <w:r>
        <w:t>Also</w:t>
      </w:r>
      <w:r>
        <w:rPr>
          <w:spacing w:val="-1"/>
        </w:rPr>
        <w:t xml:space="preserve"> </w:t>
      </w:r>
      <w:r>
        <w:t>present:</w:t>
      </w:r>
      <w:r>
        <w:tab/>
        <w:t>Lynda L. Juul,</w:t>
      </w:r>
      <w:r>
        <w:rPr>
          <w:spacing w:val="2"/>
        </w:rPr>
        <w:t xml:space="preserve"> </w:t>
      </w:r>
      <w:r>
        <w:t>Administrator/Clerk-Treasurer</w:t>
      </w:r>
    </w:p>
    <w:p w:rsidR="00D64DDE" w:rsidRDefault="00226BF9">
      <w:pPr>
        <w:pStyle w:val="BodyText"/>
        <w:ind w:left="2380" w:right="4074"/>
      </w:pPr>
      <w:r>
        <w:t>Judith A. Kindron, Deputy Treasurer Charles Grieco, Village Attorney Ben Vilonen, DPW Crew Chief</w:t>
      </w:r>
    </w:p>
    <w:p w:rsidR="00D64DDE" w:rsidRDefault="00226BF9">
      <w:pPr>
        <w:pStyle w:val="BodyText"/>
        <w:ind w:left="2380"/>
      </w:pPr>
      <w:r>
        <w:t>Keaton DePriest, Director of Community Development</w:t>
      </w:r>
    </w:p>
    <w:p w:rsidR="00D64DDE" w:rsidRDefault="00D64DDE">
      <w:pPr>
        <w:pStyle w:val="BodyText"/>
        <w:spacing w:before="1"/>
      </w:pPr>
    </w:p>
    <w:p w:rsidR="00D64DDE" w:rsidRDefault="00226BF9">
      <w:pPr>
        <w:pStyle w:val="BodyText"/>
        <w:tabs>
          <w:tab w:val="left" w:pos="2380"/>
        </w:tabs>
        <w:ind w:left="220"/>
      </w:pPr>
      <w:r>
        <w:t>Excused:</w:t>
      </w:r>
      <w:r>
        <w:tab/>
        <w:t>John “Al” Yates, Jr.,</w:t>
      </w:r>
      <w:r>
        <w:rPr>
          <w:spacing w:val="-2"/>
        </w:rPr>
        <w:t xml:space="preserve"> </w:t>
      </w:r>
      <w:r>
        <w:t>Trustee</w:t>
      </w:r>
    </w:p>
    <w:p w:rsidR="00D64DDE" w:rsidRDefault="00D64DDE">
      <w:pPr>
        <w:pStyle w:val="BodyText"/>
        <w:rPr>
          <w:sz w:val="26"/>
        </w:rPr>
      </w:pPr>
    </w:p>
    <w:p w:rsidR="00D64DDE" w:rsidRDefault="00D64DDE">
      <w:pPr>
        <w:pStyle w:val="BodyText"/>
        <w:rPr>
          <w:sz w:val="26"/>
        </w:rPr>
      </w:pPr>
    </w:p>
    <w:p w:rsidR="00D64DDE" w:rsidRDefault="00226BF9">
      <w:pPr>
        <w:pStyle w:val="BodyText"/>
        <w:spacing w:before="230"/>
        <w:ind w:left="220" w:right="555"/>
      </w:pPr>
      <w:r>
        <w:rPr>
          <w:b/>
        </w:rPr>
        <w:t xml:space="preserve">ON MOTION </w:t>
      </w:r>
      <w:r>
        <w:t>by Mayor DeLano, seconded by Deputy Mayor Piazza, it was</w:t>
      </w:r>
      <w:r>
        <w:t xml:space="preserve"> moved to approve the minutes of the regular meeting held on October 22, 2018, as submitted.</w:t>
      </w:r>
    </w:p>
    <w:p w:rsidR="00D64DDE" w:rsidRDefault="00D64DDE">
      <w:pPr>
        <w:pStyle w:val="BodyText"/>
      </w:pPr>
    </w:p>
    <w:p w:rsidR="00D64DDE" w:rsidRDefault="00226BF9">
      <w:pPr>
        <w:pStyle w:val="BodyText"/>
        <w:ind w:left="1000"/>
      </w:pPr>
      <w:r>
        <w:t>Motion carried. 4 – 0.</w:t>
      </w:r>
    </w:p>
    <w:p w:rsidR="00D64DDE" w:rsidRDefault="00D64DDE">
      <w:pPr>
        <w:pStyle w:val="BodyText"/>
        <w:rPr>
          <w:sz w:val="20"/>
        </w:rPr>
      </w:pPr>
    </w:p>
    <w:p w:rsidR="00D64DDE" w:rsidRDefault="00226BF9">
      <w:pPr>
        <w:pStyle w:val="BodyText"/>
        <w:spacing w:before="1"/>
        <w:rPr>
          <w:sz w:val="25"/>
        </w:rPr>
      </w:pPr>
      <w:r>
        <w:pict>
          <v:shapetype id="_x0000_t202" coordsize="21600,21600" o:spt="202" path="m,l,21600r21600,l21600,xe">
            <v:stroke joinstyle="miter"/>
            <v:path gradientshapeok="t" o:connecttype="rect"/>
          </v:shapetype>
          <v:shape id="_x0000_s1028" type="#_x0000_t202" style="position:absolute;margin-left:84.4pt;margin-top:16.65pt;width:478.55pt;height:60.05pt;z-index:-251659776;mso-wrap-distance-left:0;mso-wrap-distance-right:0;mso-position-horizontal-relative:page" filled="f" strokeweight=".48pt">
            <v:textbox inset="0,0,0,0">
              <w:txbxContent>
                <w:p w:rsidR="00D64DDE" w:rsidRDefault="00226BF9">
                  <w:pPr>
                    <w:spacing w:before="17"/>
                    <w:ind w:left="1234" w:right="1237"/>
                    <w:jc w:val="center"/>
                    <w:rPr>
                      <w:b/>
                      <w:sz w:val="28"/>
                    </w:rPr>
                  </w:pPr>
                  <w:r>
                    <w:rPr>
                      <w:b/>
                      <w:sz w:val="28"/>
                    </w:rPr>
                    <w:t>Public Hearing</w:t>
                  </w:r>
                </w:p>
                <w:p w:rsidR="00D64DDE" w:rsidRDefault="00D64DDE">
                  <w:pPr>
                    <w:pStyle w:val="BodyText"/>
                    <w:spacing w:before="1"/>
                  </w:pPr>
                </w:p>
                <w:p w:rsidR="00D64DDE" w:rsidRDefault="00226BF9">
                  <w:pPr>
                    <w:ind w:left="1236" w:right="1237"/>
                    <w:jc w:val="center"/>
                    <w:rPr>
                      <w:b/>
                      <w:i/>
                      <w:sz w:val="24"/>
                    </w:rPr>
                  </w:pPr>
                  <w:r>
                    <w:rPr>
                      <w:b/>
                      <w:i/>
                      <w:sz w:val="24"/>
                    </w:rPr>
                    <w:t>Proposed amendment to Chapter 84 of the Village Code (Signs)</w:t>
                  </w:r>
                </w:p>
              </w:txbxContent>
            </v:textbox>
            <w10:wrap type="topAndBottom" anchorx="page"/>
          </v:shape>
        </w:pict>
      </w:r>
    </w:p>
    <w:p w:rsidR="00D64DDE" w:rsidRDefault="00D64DDE">
      <w:pPr>
        <w:pStyle w:val="BodyText"/>
        <w:spacing w:before="1"/>
        <w:rPr>
          <w:sz w:val="13"/>
        </w:rPr>
      </w:pPr>
    </w:p>
    <w:p w:rsidR="00D64DDE" w:rsidRDefault="00226BF9">
      <w:pPr>
        <w:pStyle w:val="BodyText"/>
        <w:spacing w:before="90"/>
        <w:ind w:left="220" w:right="1161"/>
      </w:pPr>
      <w:r>
        <w:rPr>
          <w:b/>
        </w:rPr>
        <w:t xml:space="preserve">ON MOTION </w:t>
      </w:r>
      <w:r>
        <w:t>by Mayor DeLano, seconded by Trustee Etu, it was moved at 7:38 p.m. to continue this public hearing which was previously left open by the Village Board at their October 22, 2018 meeting.</w:t>
      </w:r>
    </w:p>
    <w:p w:rsidR="00D64DDE" w:rsidRDefault="00D64DDE">
      <w:pPr>
        <w:pStyle w:val="BodyText"/>
      </w:pPr>
    </w:p>
    <w:p w:rsidR="00D64DDE" w:rsidRDefault="00226BF9">
      <w:pPr>
        <w:pStyle w:val="BodyText"/>
        <w:ind w:left="940"/>
      </w:pPr>
      <w:r>
        <w:t>Motion carried. 4 – 0.</w:t>
      </w:r>
    </w:p>
    <w:p w:rsidR="00D64DDE" w:rsidRDefault="00D64DDE">
      <w:pPr>
        <w:pStyle w:val="BodyText"/>
      </w:pPr>
    </w:p>
    <w:p w:rsidR="00D64DDE" w:rsidRDefault="00226BF9">
      <w:pPr>
        <w:pStyle w:val="BodyText"/>
        <w:ind w:left="220"/>
      </w:pPr>
      <w:r>
        <w:t>No one from the audience addressed the Board</w:t>
      </w:r>
      <w:r>
        <w:t>.</w:t>
      </w:r>
    </w:p>
    <w:p w:rsidR="00D64DDE" w:rsidRDefault="00D64DDE">
      <w:pPr>
        <w:pStyle w:val="BodyText"/>
        <w:spacing w:before="5"/>
        <w:rPr>
          <w:sz w:val="23"/>
        </w:rPr>
      </w:pPr>
    </w:p>
    <w:p w:rsidR="00D64DDE" w:rsidRDefault="00226BF9">
      <w:pPr>
        <w:pStyle w:val="BodyText"/>
        <w:ind w:left="220" w:right="1221"/>
      </w:pPr>
      <w:r>
        <w:rPr>
          <w:b/>
        </w:rPr>
        <w:t xml:space="preserve">ON MOTION </w:t>
      </w:r>
      <w:r>
        <w:t>by Mayor DeLano, seconded by Trustee Etu it was moved at 7:38 p.m. to continue this public hearing at the November 26, 2018 Village Board meeting.</w:t>
      </w:r>
    </w:p>
    <w:p w:rsidR="00D64DDE" w:rsidRDefault="00D64DDE">
      <w:pPr>
        <w:pStyle w:val="BodyText"/>
      </w:pPr>
    </w:p>
    <w:p w:rsidR="00D64DDE" w:rsidRDefault="00226BF9">
      <w:pPr>
        <w:pStyle w:val="BodyText"/>
        <w:spacing w:before="1"/>
        <w:ind w:left="940"/>
      </w:pPr>
      <w:r>
        <w:t>Motion carried. 4 – 0.</w:t>
      </w:r>
    </w:p>
    <w:p w:rsidR="00D64DDE" w:rsidRDefault="00D64DDE">
      <w:pPr>
        <w:pStyle w:val="BodyText"/>
        <w:spacing w:before="11"/>
        <w:rPr>
          <w:sz w:val="23"/>
        </w:rPr>
      </w:pPr>
    </w:p>
    <w:p w:rsidR="00D64DDE" w:rsidRDefault="00226BF9">
      <w:pPr>
        <w:pStyle w:val="BodyText"/>
        <w:ind w:left="220"/>
      </w:pPr>
      <w:r>
        <w:t>Mayor DeLano reported that the Village Board is awaiting the updated co</w:t>
      </w:r>
      <w:r>
        <w:t>de from the consultant.</w:t>
      </w:r>
    </w:p>
    <w:p w:rsidR="00D64DDE" w:rsidRDefault="00D64DDE">
      <w:pPr>
        <w:sectPr w:rsidR="00D64DDE">
          <w:headerReference w:type="default" r:id="rId7"/>
          <w:type w:val="continuous"/>
          <w:pgSz w:w="12240" w:h="15840"/>
          <w:pgMar w:top="1560" w:right="640" w:bottom="280" w:left="1580" w:header="729" w:footer="720" w:gutter="0"/>
          <w:cols w:space="720"/>
        </w:sectPr>
      </w:pPr>
    </w:p>
    <w:p w:rsidR="00D64DDE" w:rsidRDefault="00D64DDE">
      <w:pPr>
        <w:pStyle w:val="BodyText"/>
        <w:rPr>
          <w:sz w:val="20"/>
        </w:rPr>
      </w:pPr>
    </w:p>
    <w:p w:rsidR="00D64DDE" w:rsidRDefault="00D64DDE">
      <w:pPr>
        <w:pStyle w:val="BodyText"/>
        <w:spacing w:before="8"/>
        <w:rPr>
          <w:sz w:val="25"/>
        </w:rPr>
      </w:pPr>
    </w:p>
    <w:p w:rsidR="00D64DDE" w:rsidRDefault="00226BF9">
      <w:pPr>
        <w:pStyle w:val="BodyText"/>
        <w:ind w:left="102"/>
        <w:rPr>
          <w:sz w:val="20"/>
        </w:rPr>
      </w:pPr>
      <w:r>
        <w:rPr>
          <w:sz w:val="20"/>
        </w:rPr>
      </w:r>
      <w:r>
        <w:rPr>
          <w:sz w:val="20"/>
        </w:rPr>
        <w:pict>
          <v:shape id="_x0000_s1027" type="#_x0000_t202" style="width:478.55pt;height:60pt;mso-left-percent:-10001;mso-top-percent:-10001;mso-position-horizontal:absolute;mso-position-horizontal-relative:char;mso-position-vertical:absolute;mso-position-vertical-relative:line;mso-left-percent:-10001;mso-top-percent:-10001" filled="f" strokeweight=".48pt">
            <v:textbox inset="0,0,0,0">
              <w:txbxContent>
                <w:p w:rsidR="00D64DDE" w:rsidRDefault="00226BF9">
                  <w:pPr>
                    <w:spacing w:before="19"/>
                    <w:ind w:left="1234" w:right="1237"/>
                    <w:jc w:val="center"/>
                    <w:rPr>
                      <w:b/>
                      <w:sz w:val="28"/>
                    </w:rPr>
                  </w:pPr>
                  <w:r>
                    <w:rPr>
                      <w:b/>
                      <w:sz w:val="28"/>
                    </w:rPr>
                    <w:t>Public Hearing</w:t>
                  </w:r>
                </w:p>
                <w:p w:rsidR="00D64DDE" w:rsidRDefault="00D64DDE">
                  <w:pPr>
                    <w:pStyle w:val="BodyText"/>
                    <w:spacing w:before="1"/>
                  </w:pPr>
                </w:p>
                <w:p w:rsidR="00D64DDE" w:rsidRDefault="00226BF9">
                  <w:pPr>
                    <w:ind w:left="1237" w:right="1237"/>
                    <w:jc w:val="center"/>
                    <w:rPr>
                      <w:b/>
                      <w:i/>
                      <w:sz w:val="24"/>
                    </w:rPr>
                  </w:pPr>
                  <w:r>
                    <w:rPr>
                      <w:b/>
                      <w:i/>
                      <w:sz w:val="24"/>
                    </w:rPr>
                    <w:t>Use of the Community Developmen</w:t>
                  </w:r>
                  <w:r>
                    <w:rPr>
                      <w:b/>
                      <w:i/>
                      <w:sz w:val="24"/>
                    </w:rPr>
                    <w:t>t Block Grant funds for 2019 - 2020</w:t>
                  </w:r>
                </w:p>
              </w:txbxContent>
            </v:textbox>
            <w10:wrap type="none"/>
            <w10:anchorlock/>
          </v:shape>
        </w:pict>
      </w:r>
    </w:p>
    <w:p w:rsidR="00D64DDE" w:rsidRDefault="00D64DDE">
      <w:pPr>
        <w:pStyle w:val="BodyText"/>
        <w:rPr>
          <w:sz w:val="13"/>
        </w:rPr>
      </w:pPr>
    </w:p>
    <w:p w:rsidR="00D64DDE" w:rsidRDefault="00226BF9">
      <w:pPr>
        <w:pStyle w:val="BodyText"/>
        <w:spacing w:before="90"/>
        <w:ind w:left="220" w:right="815"/>
      </w:pPr>
      <w:r>
        <w:t>Deputy Mayor Piazza reported that CDBG funds can be used on landmark properties, and for home improvements for those who qualify.</w:t>
      </w:r>
    </w:p>
    <w:p w:rsidR="00D64DDE" w:rsidRDefault="00D64DDE">
      <w:pPr>
        <w:pStyle w:val="BodyText"/>
      </w:pPr>
    </w:p>
    <w:p w:rsidR="00D64DDE" w:rsidRDefault="00226BF9">
      <w:pPr>
        <w:pStyle w:val="BodyText"/>
        <w:ind w:left="220" w:right="635"/>
      </w:pPr>
      <w:r>
        <w:rPr>
          <w:b/>
        </w:rPr>
        <w:t xml:space="preserve">ON MOTION </w:t>
      </w:r>
      <w:r>
        <w:t>by Mayor DeLano, seconded by Trustee Etu, it was moved at 7:42 p.m. to open this public hearing.</w:t>
      </w:r>
    </w:p>
    <w:p w:rsidR="00D64DDE" w:rsidRDefault="00D64DDE">
      <w:pPr>
        <w:pStyle w:val="BodyText"/>
        <w:spacing w:before="1"/>
      </w:pPr>
    </w:p>
    <w:p w:rsidR="00D64DDE" w:rsidRDefault="00226BF9">
      <w:pPr>
        <w:pStyle w:val="BodyText"/>
        <w:ind w:left="940"/>
      </w:pPr>
      <w:r>
        <w:t>Motion carried. 4 – 0.</w:t>
      </w:r>
    </w:p>
    <w:p w:rsidR="00D64DDE" w:rsidRDefault="00D64DDE">
      <w:pPr>
        <w:pStyle w:val="BodyText"/>
      </w:pPr>
    </w:p>
    <w:p w:rsidR="00D64DDE" w:rsidRDefault="00226BF9">
      <w:pPr>
        <w:pStyle w:val="BodyText"/>
        <w:ind w:left="220"/>
      </w:pPr>
      <w:r>
        <w:t>No one from the audience addressed the Board.</w:t>
      </w:r>
    </w:p>
    <w:p w:rsidR="00D64DDE" w:rsidRDefault="00D64DDE">
      <w:pPr>
        <w:pStyle w:val="BodyText"/>
        <w:spacing w:before="4"/>
        <w:rPr>
          <w:sz w:val="23"/>
        </w:rPr>
      </w:pPr>
    </w:p>
    <w:p w:rsidR="00D64DDE" w:rsidRDefault="00226BF9">
      <w:pPr>
        <w:pStyle w:val="BodyText"/>
        <w:ind w:left="220" w:right="608"/>
      </w:pPr>
      <w:r>
        <w:rPr>
          <w:b/>
        </w:rPr>
        <w:t xml:space="preserve">ON MOTION </w:t>
      </w:r>
      <w:r>
        <w:t xml:space="preserve">by Mayor DeLano, seconded by Trustee Etu, it was moved at 7:42 p.m. to close </w:t>
      </w:r>
      <w:r>
        <w:t>the public hearing.</w:t>
      </w:r>
    </w:p>
    <w:p w:rsidR="00D64DDE" w:rsidRDefault="00D64DDE">
      <w:pPr>
        <w:pStyle w:val="BodyText"/>
      </w:pPr>
    </w:p>
    <w:p w:rsidR="00D64DDE" w:rsidRDefault="00226BF9">
      <w:pPr>
        <w:pStyle w:val="BodyText"/>
        <w:ind w:left="940"/>
      </w:pPr>
      <w:r>
        <w:t>Motion carried. 4 – 0.</w:t>
      </w:r>
    </w:p>
    <w:p w:rsidR="00D64DDE" w:rsidRDefault="00D64DDE">
      <w:pPr>
        <w:pStyle w:val="BodyText"/>
        <w:rPr>
          <w:sz w:val="26"/>
        </w:rPr>
      </w:pPr>
    </w:p>
    <w:p w:rsidR="00D64DDE" w:rsidRDefault="00D64DDE">
      <w:pPr>
        <w:pStyle w:val="BodyText"/>
        <w:rPr>
          <w:sz w:val="26"/>
        </w:rPr>
      </w:pPr>
    </w:p>
    <w:p w:rsidR="00D64DDE" w:rsidRDefault="00226BF9">
      <w:pPr>
        <w:pStyle w:val="BodyText"/>
        <w:spacing w:before="230"/>
        <w:ind w:left="220" w:right="508"/>
      </w:pPr>
      <w:r>
        <w:rPr>
          <w:b/>
        </w:rPr>
        <w:t xml:space="preserve">ON MOTION </w:t>
      </w:r>
      <w:r>
        <w:t>by Mayor DeLano, seconded by Deputy Mayor Piazza, it was moved to open the public participation portion of the meeting.</w:t>
      </w:r>
    </w:p>
    <w:p w:rsidR="00D64DDE" w:rsidRDefault="00D64DDE">
      <w:pPr>
        <w:pStyle w:val="BodyText"/>
        <w:spacing w:before="1"/>
      </w:pPr>
    </w:p>
    <w:p w:rsidR="00D64DDE" w:rsidRDefault="00226BF9">
      <w:pPr>
        <w:pStyle w:val="BodyText"/>
        <w:ind w:left="940"/>
      </w:pPr>
      <w:r>
        <w:t>Motion carried. 4 – 0.</w:t>
      </w:r>
    </w:p>
    <w:p w:rsidR="00D64DDE" w:rsidRDefault="00D64DDE">
      <w:pPr>
        <w:pStyle w:val="BodyText"/>
        <w:rPr>
          <w:sz w:val="26"/>
        </w:rPr>
      </w:pPr>
    </w:p>
    <w:p w:rsidR="00D64DDE" w:rsidRDefault="00D64DDE">
      <w:pPr>
        <w:pStyle w:val="BodyText"/>
        <w:rPr>
          <w:sz w:val="22"/>
        </w:rPr>
      </w:pPr>
    </w:p>
    <w:p w:rsidR="00D64DDE" w:rsidRDefault="00226BF9">
      <w:pPr>
        <w:pStyle w:val="BodyText"/>
        <w:ind w:left="220"/>
      </w:pPr>
      <w:r>
        <w:t>Member(s) of the audience who spoke and their topic(s)</w:t>
      </w:r>
      <w:r>
        <w:t>:</w:t>
      </w:r>
    </w:p>
    <w:p w:rsidR="00D64DDE" w:rsidRDefault="00D64DDE">
      <w:pPr>
        <w:pStyle w:val="BodyText"/>
      </w:pPr>
    </w:p>
    <w:p w:rsidR="00D64DDE" w:rsidRDefault="00226BF9">
      <w:pPr>
        <w:pStyle w:val="BodyText"/>
        <w:ind w:left="940" w:right="555"/>
      </w:pPr>
      <w:r>
        <w:t>Thomas Frank, 5403 Main St. – Opening ceremony for walkable village; TEP Grant; Removal of toll booths; War of 1812 Cemetery; Access/egress from Wehrle Dr.; Muilti- modal transportation.</w:t>
      </w:r>
    </w:p>
    <w:p w:rsidR="00D64DDE" w:rsidRDefault="00D64DDE">
      <w:pPr>
        <w:pStyle w:val="BodyText"/>
        <w:rPr>
          <w:sz w:val="26"/>
        </w:rPr>
      </w:pPr>
    </w:p>
    <w:p w:rsidR="00D64DDE" w:rsidRDefault="00D64DDE">
      <w:pPr>
        <w:pStyle w:val="BodyText"/>
        <w:rPr>
          <w:sz w:val="22"/>
        </w:rPr>
      </w:pPr>
    </w:p>
    <w:p w:rsidR="00D64DDE" w:rsidRDefault="00226BF9">
      <w:pPr>
        <w:pStyle w:val="BodyText"/>
        <w:ind w:left="220" w:right="482"/>
      </w:pPr>
      <w:r>
        <w:rPr>
          <w:b/>
        </w:rPr>
        <w:t xml:space="preserve">ON MOTION </w:t>
      </w:r>
      <w:r>
        <w:t>by Mayor DeLano, seconded by Deputy Mayor Piazza, it was moved to close the public participation portion of the meeting.</w:t>
      </w:r>
    </w:p>
    <w:p w:rsidR="00D64DDE" w:rsidRDefault="00D64DDE">
      <w:pPr>
        <w:pStyle w:val="BodyText"/>
      </w:pPr>
    </w:p>
    <w:p w:rsidR="00D64DDE" w:rsidRDefault="00226BF9">
      <w:pPr>
        <w:pStyle w:val="BodyText"/>
        <w:spacing w:before="1"/>
        <w:ind w:left="940"/>
      </w:pPr>
      <w:r>
        <w:t>Motion carried. 4 – 0.</w:t>
      </w:r>
    </w:p>
    <w:p w:rsidR="00D64DDE" w:rsidRDefault="00D64DDE">
      <w:pPr>
        <w:sectPr w:rsidR="00D64DDE">
          <w:pgSz w:w="12240" w:h="15840"/>
          <w:pgMar w:top="1560" w:right="640" w:bottom="280" w:left="1580" w:header="729" w:footer="0" w:gutter="0"/>
          <w:cols w:space="720"/>
        </w:sectPr>
      </w:pPr>
    </w:p>
    <w:p w:rsidR="00D64DDE" w:rsidRDefault="00D64DDE">
      <w:pPr>
        <w:pStyle w:val="BodyText"/>
        <w:spacing w:before="10"/>
        <w:rPr>
          <w:sz w:val="13"/>
        </w:rPr>
      </w:pPr>
    </w:p>
    <w:p w:rsidR="00D64DDE" w:rsidRDefault="00226BF9">
      <w:pPr>
        <w:pStyle w:val="Heading1"/>
        <w:spacing w:before="90"/>
      </w:pPr>
      <w:r>
        <w:t>Report – Mayor DeLano</w:t>
      </w:r>
    </w:p>
    <w:p w:rsidR="00D64DDE" w:rsidRDefault="00D64DDE">
      <w:pPr>
        <w:pStyle w:val="BodyText"/>
        <w:spacing w:before="6"/>
        <w:rPr>
          <w:b/>
          <w:sz w:val="23"/>
        </w:rPr>
      </w:pPr>
    </w:p>
    <w:p w:rsidR="00D64DDE" w:rsidRDefault="00226BF9">
      <w:pPr>
        <w:ind w:left="220" w:right="555"/>
        <w:rPr>
          <w:sz w:val="24"/>
        </w:rPr>
      </w:pPr>
      <w:r>
        <w:rPr>
          <w:i/>
          <w:sz w:val="24"/>
        </w:rPr>
        <w:t xml:space="preserve">Mayor DeLano reported on the following topic(s): </w:t>
      </w:r>
      <w:r>
        <w:rPr>
          <w:sz w:val="24"/>
        </w:rPr>
        <w:t xml:space="preserve">Village received NYSDEC </w:t>
      </w:r>
      <w:r>
        <w:rPr>
          <w:sz w:val="24"/>
        </w:rPr>
        <w:t>grant to plant trees on Union Rd.; Veteran’s Day ceremony at Williamsville Cemetery.</w:t>
      </w:r>
    </w:p>
    <w:p w:rsidR="00D64DDE" w:rsidRDefault="00D64DDE">
      <w:pPr>
        <w:pStyle w:val="BodyText"/>
      </w:pPr>
    </w:p>
    <w:p w:rsidR="00D64DDE" w:rsidRDefault="00226BF9">
      <w:pPr>
        <w:pStyle w:val="BodyText"/>
        <w:spacing w:before="1"/>
        <w:ind w:left="220" w:right="175"/>
      </w:pPr>
      <w:r>
        <w:rPr>
          <w:b/>
        </w:rPr>
        <w:t xml:space="preserve">ON MOTION </w:t>
      </w:r>
      <w:r>
        <w:t>by Mayor DeLano, seconded by Deputy Mayor Piazza, the following resolution was adopted:</w:t>
      </w:r>
    </w:p>
    <w:p w:rsidR="00D64DDE" w:rsidRDefault="00D64DDE">
      <w:pPr>
        <w:pStyle w:val="BodyText"/>
        <w:spacing w:before="11"/>
        <w:rPr>
          <w:sz w:val="23"/>
        </w:rPr>
      </w:pPr>
    </w:p>
    <w:p w:rsidR="00D64DDE" w:rsidRDefault="00226BF9">
      <w:pPr>
        <w:ind w:left="220"/>
        <w:rPr>
          <w:sz w:val="24"/>
        </w:rPr>
      </w:pPr>
      <w:r>
        <w:rPr>
          <w:b/>
          <w:sz w:val="24"/>
        </w:rPr>
        <w:t xml:space="preserve">RESOLVED, </w:t>
      </w:r>
      <w:r>
        <w:rPr>
          <w:sz w:val="24"/>
        </w:rPr>
        <w:t xml:space="preserve">that the following </w:t>
      </w:r>
      <w:r>
        <w:rPr>
          <w:b/>
          <w:i/>
          <w:sz w:val="24"/>
        </w:rPr>
        <w:t xml:space="preserve">budget transfers </w:t>
      </w:r>
      <w:r>
        <w:rPr>
          <w:sz w:val="24"/>
        </w:rPr>
        <w:t xml:space="preserve">are hereby made in the </w:t>
      </w:r>
      <w:r>
        <w:rPr>
          <w:b/>
          <w:i/>
          <w:sz w:val="24"/>
        </w:rPr>
        <w:t>Ge</w:t>
      </w:r>
      <w:r>
        <w:rPr>
          <w:b/>
          <w:i/>
          <w:sz w:val="24"/>
        </w:rPr>
        <w:t xml:space="preserve">neral Fund </w:t>
      </w:r>
      <w:r>
        <w:rPr>
          <w:sz w:val="24"/>
        </w:rPr>
        <w:t>for the</w:t>
      </w:r>
    </w:p>
    <w:p w:rsidR="00D64DDE" w:rsidRDefault="00226BF9">
      <w:pPr>
        <w:ind w:left="220"/>
        <w:rPr>
          <w:sz w:val="24"/>
        </w:rPr>
      </w:pPr>
      <w:r>
        <w:rPr>
          <w:b/>
          <w:i/>
          <w:u w:val="thick"/>
        </w:rPr>
        <w:t>2018-2019</w:t>
      </w:r>
      <w:r>
        <w:rPr>
          <w:b/>
          <w:i/>
        </w:rPr>
        <w:t xml:space="preserve"> </w:t>
      </w:r>
      <w:r>
        <w:rPr>
          <w:sz w:val="24"/>
        </w:rPr>
        <w:t>fiscal year:</w:t>
      </w:r>
    </w:p>
    <w:p w:rsidR="00D64DDE" w:rsidRDefault="00D64DDE">
      <w:pPr>
        <w:pStyle w:val="BodyText"/>
        <w:spacing w:before="7"/>
        <w:rPr>
          <w:sz w:val="22"/>
        </w:rPr>
      </w:pPr>
    </w:p>
    <w:tbl>
      <w:tblPr>
        <w:tblW w:w="0" w:type="auto"/>
        <w:tblInd w:w="177" w:type="dxa"/>
        <w:tblLayout w:type="fixed"/>
        <w:tblCellMar>
          <w:left w:w="0" w:type="dxa"/>
          <w:right w:w="0" w:type="dxa"/>
        </w:tblCellMar>
        <w:tblLook w:val="01E0" w:firstRow="1" w:lastRow="1" w:firstColumn="1" w:lastColumn="1" w:noHBand="0" w:noVBand="0"/>
      </w:tblPr>
      <w:tblGrid>
        <w:gridCol w:w="678"/>
        <w:gridCol w:w="7218"/>
        <w:gridCol w:w="1839"/>
      </w:tblGrid>
      <w:tr w:rsidR="00D64DDE">
        <w:trPr>
          <w:trHeight w:val="249"/>
        </w:trPr>
        <w:tc>
          <w:tcPr>
            <w:tcW w:w="678" w:type="dxa"/>
          </w:tcPr>
          <w:p w:rsidR="00D64DDE" w:rsidRDefault="00226BF9">
            <w:pPr>
              <w:pStyle w:val="TableParagraph"/>
              <w:spacing w:line="230" w:lineRule="exact"/>
              <w:ind w:left="50"/>
            </w:pPr>
            <w:r>
              <w:t>To:</w:t>
            </w:r>
          </w:p>
        </w:tc>
        <w:tc>
          <w:tcPr>
            <w:tcW w:w="7218" w:type="dxa"/>
          </w:tcPr>
          <w:p w:rsidR="00D64DDE" w:rsidRDefault="00226BF9">
            <w:pPr>
              <w:pStyle w:val="TableParagraph"/>
              <w:spacing w:line="230" w:lineRule="exact"/>
              <w:ind w:left="91"/>
            </w:pPr>
            <w:r>
              <w:t>001-1620-2000 (Buildings – Equipment)</w:t>
            </w:r>
          </w:p>
        </w:tc>
        <w:tc>
          <w:tcPr>
            <w:tcW w:w="1839" w:type="dxa"/>
          </w:tcPr>
          <w:p w:rsidR="00D64DDE" w:rsidRDefault="00226BF9">
            <w:pPr>
              <w:pStyle w:val="TableParagraph"/>
              <w:spacing w:line="230" w:lineRule="exact"/>
              <w:ind w:right="47"/>
              <w:jc w:val="right"/>
            </w:pPr>
            <w:r>
              <w:t>$920.00</w:t>
            </w:r>
          </w:p>
        </w:tc>
      </w:tr>
      <w:tr w:rsidR="00D64DDE">
        <w:trPr>
          <w:trHeight w:val="253"/>
        </w:trPr>
        <w:tc>
          <w:tcPr>
            <w:tcW w:w="678" w:type="dxa"/>
          </w:tcPr>
          <w:p w:rsidR="00D64DDE" w:rsidRDefault="00226BF9">
            <w:pPr>
              <w:pStyle w:val="TableParagraph"/>
              <w:spacing w:line="234" w:lineRule="exact"/>
              <w:ind w:left="50"/>
            </w:pPr>
            <w:r>
              <w:t>From:</w:t>
            </w:r>
          </w:p>
        </w:tc>
        <w:tc>
          <w:tcPr>
            <w:tcW w:w="7218" w:type="dxa"/>
          </w:tcPr>
          <w:p w:rsidR="00D64DDE" w:rsidRDefault="00226BF9">
            <w:pPr>
              <w:pStyle w:val="TableParagraph"/>
              <w:spacing w:line="234" w:lineRule="exact"/>
              <w:ind w:left="91"/>
            </w:pPr>
            <w:r>
              <w:t>001-3620-2000 (Safety Inspection – Equipment)</w:t>
            </w:r>
          </w:p>
        </w:tc>
        <w:tc>
          <w:tcPr>
            <w:tcW w:w="1839" w:type="dxa"/>
          </w:tcPr>
          <w:p w:rsidR="00D64DDE" w:rsidRDefault="00226BF9">
            <w:pPr>
              <w:pStyle w:val="TableParagraph"/>
              <w:spacing w:line="234" w:lineRule="exact"/>
              <w:ind w:right="47"/>
              <w:jc w:val="right"/>
            </w:pPr>
            <w:r>
              <w:t>$280.00</w:t>
            </w:r>
          </w:p>
        </w:tc>
      </w:tr>
      <w:tr w:rsidR="00D64DDE">
        <w:trPr>
          <w:trHeight w:val="252"/>
        </w:trPr>
        <w:tc>
          <w:tcPr>
            <w:tcW w:w="678" w:type="dxa"/>
          </w:tcPr>
          <w:p w:rsidR="00D64DDE" w:rsidRDefault="00D64DDE">
            <w:pPr>
              <w:pStyle w:val="TableParagraph"/>
              <w:rPr>
                <w:sz w:val="18"/>
              </w:rPr>
            </w:pPr>
          </w:p>
        </w:tc>
        <w:tc>
          <w:tcPr>
            <w:tcW w:w="7218" w:type="dxa"/>
          </w:tcPr>
          <w:p w:rsidR="00D64DDE" w:rsidRDefault="00226BF9">
            <w:pPr>
              <w:pStyle w:val="TableParagraph"/>
              <w:spacing w:line="232" w:lineRule="exact"/>
              <w:ind w:left="91"/>
            </w:pPr>
            <w:r>
              <w:t>001-6989-2000 (Other Econ Oppty &amp; Development – Equipment)</w:t>
            </w:r>
          </w:p>
        </w:tc>
        <w:tc>
          <w:tcPr>
            <w:tcW w:w="1839" w:type="dxa"/>
          </w:tcPr>
          <w:p w:rsidR="00D64DDE" w:rsidRDefault="00226BF9">
            <w:pPr>
              <w:pStyle w:val="TableParagraph"/>
              <w:spacing w:line="232" w:lineRule="exact"/>
              <w:ind w:right="47"/>
              <w:jc w:val="right"/>
            </w:pPr>
            <w:r>
              <w:t>$61.00</w:t>
            </w:r>
          </w:p>
        </w:tc>
      </w:tr>
      <w:tr w:rsidR="00D64DDE">
        <w:trPr>
          <w:trHeight w:val="379"/>
        </w:trPr>
        <w:tc>
          <w:tcPr>
            <w:tcW w:w="678" w:type="dxa"/>
          </w:tcPr>
          <w:p w:rsidR="00D64DDE" w:rsidRDefault="00D64DDE">
            <w:pPr>
              <w:pStyle w:val="TableParagraph"/>
            </w:pPr>
          </w:p>
        </w:tc>
        <w:tc>
          <w:tcPr>
            <w:tcW w:w="7218" w:type="dxa"/>
          </w:tcPr>
          <w:p w:rsidR="00D64DDE" w:rsidRDefault="00226BF9">
            <w:pPr>
              <w:pStyle w:val="TableParagraph"/>
              <w:spacing w:line="248" w:lineRule="exact"/>
              <w:ind w:left="91"/>
            </w:pPr>
            <w:r>
              <w:t>001-1410-2000 (Village Clerk – Equipment)</w:t>
            </w:r>
          </w:p>
        </w:tc>
        <w:tc>
          <w:tcPr>
            <w:tcW w:w="1839" w:type="dxa"/>
          </w:tcPr>
          <w:p w:rsidR="00D64DDE" w:rsidRDefault="00226BF9">
            <w:pPr>
              <w:pStyle w:val="TableParagraph"/>
              <w:spacing w:line="248" w:lineRule="exact"/>
              <w:ind w:right="47"/>
              <w:jc w:val="right"/>
            </w:pPr>
            <w:r>
              <w:t>$579.00</w:t>
            </w:r>
          </w:p>
        </w:tc>
      </w:tr>
      <w:tr w:rsidR="00D64DDE">
        <w:trPr>
          <w:trHeight w:val="380"/>
        </w:trPr>
        <w:tc>
          <w:tcPr>
            <w:tcW w:w="678" w:type="dxa"/>
          </w:tcPr>
          <w:p w:rsidR="00D64DDE" w:rsidRDefault="00226BF9">
            <w:pPr>
              <w:pStyle w:val="TableParagraph"/>
              <w:spacing w:before="122" w:line="238" w:lineRule="exact"/>
              <w:ind w:left="50"/>
            </w:pPr>
            <w:r>
              <w:t>To:</w:t>
            </w:r>
          </w:p>
        </w:tc>
        <w:tc>
          <w:tcPr>
            <w:tcW w:w="7218" w:type="dxa"/>
          </w:tcPr>
          <w:p w:rsidR="00D64DDE" w:rsidRDefault="00226BF9">
            <w:pPr>
              <w:pStyle w:val="TableParagraph"/>
              <w:spacing w:before="122" w:line="238" w:lineRule="exact"/>
              <w:ind w:left="91"/>
            </w:pPr>
            <w:r>
              <w:t>001-1620-4240 (Buildings – Paint/Carpet/Etc.)</w:t>
            </w:r>
          </w:p>
        </w:tc>
        <w:tc>
          <w:tcPr>
            <w:tcW w:w="1839" w:type="dxa"/>
          </w:tcPr>
          <w:p w:rsidR="00D64DDE" w:rsidRDefault="00226BF9">
            <w:pPr>
              <w:pStyle w:val="TableParagraph"/>
              <w:spacing w:before="122" w:line="238" w:lineRule="exact"/>
              <w:ind w:right="47"/>
              <w:jc w:val="right"/>
            </w:pPr>
            <w:r>
              <w:t>$906.00</w:t>
            </w:r>
          </w:p>
        </w:tc>
      </w:tr>
      <w:tr w:rsidR="00D64DDE">
        <w:trPr>
          <w:trHeight w:val="380"/>
        </w:trPr>
        <w:tc>
          <w:tcPr>
            <w:tcW w:w="678" w:type="dxa"/>
          </w:tcPr>
          <w:p w:rsidR="00D64DDE" w:rsidRDefault="00226BF9">
            <w:pPr>
              <w:pStyle w:val="TableParagraph"/>
              <w:spacing w:line="249" w:lineRule="exact"/>
              <w:ind w:left="50"/>
            </w:pPr>
            <w:r>
              <w:t>From:</w:t>
            </w:r>
          </w:p>
        </w:tc>
        <w:tc>
          <w:tcPr>
            <w:tcW w:w="7218" w:type="dxa"/>
          </w:tcPr>
          <w:p w:rsidR="00D64DDE" w:rsidRDefault="00226BF9">
            <w:pPr>
              <w:pStyle w:val="TableParagraph"/>
              <w:spacing w:line="249" w:lineRule="exact"/>
              <w:ind w:left="91"/>
            </w:pPr>
            <w:r>
              <w:t>001-1620-4230 (Buildings – Maint.)</w:t>
            </w:r>
          </w:p>
        </w:tc>
        <w:tc>
          <w:tcPr>
            <w:tcW w:w="1839" w:type="dxa"/>
          </w:tcPr>
          <w:p w:rsidR="00D64DDE" w:rsidRDefault="00226BF9">
            <w:pPr>
              <w:pStyle w:val="TableParagraph"/>
              <w:spacing w:line="249" w:lineRule="exact"/>
              <w:ind w:right="47"/>
              <w:jc w:val="right"/>
            </w:pPr>
            <w:r>
              <w:t>$906.00</w:t>
            </w:r>
          </w:p>
        </w:tc>
      </w:tr>
      <w:tr w:rsidR="00D64DDE">
        <w:trPr>
          <w:trHeight w:val="379"/>
        </w:trPr>
        <w:tc>
          <w:tcPr>
            <w:tcW w:w="678" w:type="dxa"/>
          </w:tcPr>
          <w:p w:rsidR="00D64DDE" w:rsidRDefault="00226BF9">
            <w:pPr>
              <w:pStyle w:val="TableParagraph"/>
              <w:spacing w:before="122" w:line="237" w:lineRule="exact"/>
              <w:ind w:left="50"/>
            </w:pPr>
            <w:r>
              <w:t>To:</w:t>
            </w:r>
          </w:p>
        </w:tc>
        <w:tc>
          <w:tcPr>
            <w:tcW w:w="7218" w:type="dxa"/>
          </w:tcPr>
          <w:p w:rsidR="00D64DDE" w:rsidRDefault="00226BF9">
            <w:pPr>
              <w:pStyle w:val="TableParagraph"/>
              <w:spacing w:before="122" w:line="237" w:lineRule="exact"/>
              <w:ind w:left="91"/>
            </w:pPr>
            <w:r>
              <w:t>001-1640-2000 (Central Garage – Equipment)</w:t>
            </w:r>
          </w:p>
        </w:tc>
        <w:tc>
          <w:tcPr>
            <w:tcW w:w="1839" w:type="dxa"/>
          </w:tcPr>
          <w:p w:rsidR="00D64DDE" w:rsidRDefault="00226BF9">
            <w:pPr>
              <w:pStyle w:val="TableParagraph"/>
              <w:spacing w:before="122" w:line="237" w:lineRule="exact"/>
              <w:ind w:right="47"/>
              <w:jc w:val="right"/>
            </w:pPr>
            <w:r>
              <w:t>$63.00</w:t>
            </w:r>
          </w:p>
        </w:tc>
      </w:tr>
      <w:tr w:rsidR="00D64DDE">
        <w:trPr>
          <w:trHeight w:val="252"/>
        </w:trPr>
        <w:tc>
          <w:tcPr>
            <w:tcW w:w="678" w:type="dxa"/>
          </w:tcPr>
          <w:p w:rsidR="00D64DDE" w:rsidRDefault="00D64DDE">
            <w:pPr>
              <w:pStyle w:val="TableParagraph"/>
              <w:rPr>
                <w:sz w:val="18"/>
              </w:rPr>
            </w:pPr>
          </w:p>
        </w:tc>
        <w:tc>
          <w:tcPr>
            <w:tcW w:w="7218" w:type="dxa"/>
          </w:tcPr>
          <w:p w:rsidR="00D64DDE" w:rsidRDefault="00226BF9">
            <w:pPr>
              <w:pStyle w:val="TableParagraph"/>
              <w:spacing w:line="232" w:lineRule="exact"/>
              <w:ind w:left="91"/>
            </w:pPr>
            <w:r>
              <w:t>001-1640-4450 (Central Garage – Misc.)</w:t>
            </w:r>
          </w:p>
        </w:tc>
        <w:tc>
          <w:tcPr>
            <w:tcW w:w="1839" w:type="dxa"/>
          </w:tcPr>
          <w:p w:rsidR="00D64DDE" w:rsidRDefault="00226BF9">
            <w:pPr>
              <w:pStyle w:val="TableParagraph"/>
              <w:spacing w:line="232" w:lineRule="exact"/>
              <w:ind w:right="47"/>
              <w:jc w:val="right"/>
            </w:pPr>
            <w:r>
              <w:t>$56.00</w:t>
            </w:r>
          </w:p>
        </w:tc>
      </w:tr>
      <w:tr w:rsidR="00D64DDE">
        <w:trPr>
          <w:trHeight w:val="379"/>
        </w:trPr>
        <w:tc>
          <w:tcPr>
            <w:tcW w:w="678" w:type="dxa"/>
          </w:tcPr>
          <w:p w:rsidR="00D64DDE" w:rsidRDefault="00226BF9">
            <w:pPr>
              <w:pStyle w:val="TableParagraph"/>
              <w:spacing w:line="248" w:lineRule="exact"/>
              <w:ind w:left="50"/>
            </w:pPr>
            <w:r>
              <w:t>From:</w:t>
            </w:r>
          </w:p>
        </w:tc>
        <w:tc>
          <w:tcPr>
            <w:tcW w:w="7218" w:type="dxa"/>
          </w:tcPr>
          <w:p w:rsidR="00D64DDE" w:rsidRDefault="00226BF9">
            <w:pPr>
              <w:pStyle w:val="TableParagraph"/>
              <w:spacing w:line="248" w:lineRule="exact"/>
              <w:ind w:left="91"/>
            </w:pPr>
            <w:r>
              <w:t>001-1640-4260 (Central Garage – Maint. Supplies)</w:t>
            </w:r>
          </w:p>
        </w:tc>
        <w:tc>
          <w:tcPr>
            <w:tcW w:w="1839" w:type="dxa"/>
          </w:tcPr>
          <w:p w:rsidR="00D64DDE" w:rsidRDefault="00226BF9">
            <w:pPr>
              <w:pStyle w:val="TableParagraph"/>
              <w:spacing w:line="248" w:lineRule="exact"/>
              <w:ind w:right="47"/>
              <w:jc w:val="right"/>
            </w:pPr>
            <w:r>
              <w:t>$119.00</w:t>
            </w:r>
          </w:p>
        </w:tc>
      </w:tr>
      <w:tr w:rsidR="00D64DDE">
        <w:trPr>
          <w:trHeight w:val="380"/>
        </w:trPr>
        <w:tc>
          <w:tcPr>
            <w:tcW w:w="678" w:type="dxa"/>
          </w:tcPr>
          <w:p w:rsidR="00D64DDE" w:rsidRDefault="00226BF9">
            <w:pPr>
              <w:pStyle w:val="TableParagraph"/>
              <w:spacing w:before="122" w:line="238" w:lineRule="exact"/>
              <w:ind w:left="50"/>
            </w:pPr>
            <w:r>
              <w:t>To:</w:t>
            </w:r>
          </w:p>
        </w:tc>
        <w:tc>
          <w:tcPr>
            <w:tcW w:w="7218" w:type="dxa"/>
          </w:tcPr>
          <w:p w:rsidR="00D64DDE" w:rsidRDefault="00226BF9">
            <w:pPr>
              <w:pStyle w:val="TableParagraph"/>
              <w:spacing w:before="122" w:line="238" w:lineRule="exact"/>
              <w:ind w:left="91"/>
            </w:pPr>
            <w:r>
              <w:t>001-3410-4160-3401 (Fire Protection – Truck Expense/Engine 1)</w:t>
            </w:r>
          </w:p>
        </w:tc>
        <w:tc>
          <w:tcPr>
            <w:tcW w:w="1839" w:type="dxa"/>
          </w:tcPr>
          <w:p w:rsidR="00D64DDE" w:rsidRDefault="00226BF9">
            <w:pPr>
              <w:pStyle w:val="TableParagraph"/>
              <w:spacing w:before="122" w:line="238" w:lineRule="exact"/>
              <w:ind w:right="47"/>
              <w:jc w:val="right"/>
            </w:pPr>
            <w:r>
              <w:t>$2961.00</w:t>
            </w:r>
          </w:p>
        </w:tc>
      </w:tr>
      <w:tr w:rsidR="00D64DDE">
        <w:trPr>
          <w:trHeight w:val="253"/>
        </w:trPr>
        <w:tc>
          <w:tcPr>
            <w:tcW w:w="678" w:type="dxa"/>
          </w:tcPr>
          <w:p w:rsidR="00D64DDE" w:rsidRDefault="00D64DDE">
            <w:pPr>
              <w:pStyle w:val="TableParagraph"/>
              <w:rPr>
                <w:sz w:val="18"/>
              </w:rPr>
            </w:pPr>
          </w:p>
        </w:tc>
        <w:tc>
          <w:tcPr>
            <w:tcW w:w="7218" w:type="dxa"/>
          </w:tcPr>
          <w:p w:rsidR="00D64DDE" w:rsidRDefault="00226BF9">
            <w:pPr>
              <w:pStyle w:val="TableParagraph"/>
              <w:spacing w:line="233" w:lineRule="exact"/>
              <w:ind w:left="91"/>
            </w:pPr>
            <w:r>
              <w:t>001-3410-4160-3402 (Fire Protection – Truck Expense/Engine 2)</w:t>
            </w:r>
          </w:p>
        </w:tc>
        <w:tc>
          <w:tcPr>
            <w:tcW w:w="1839" w:type="dxa"/>
          </w:tcPr>
          <w:p w:rsidR="00D64DDE" w:rsidRDefault="00226BF9">
            <w:pPr>
              <w:pStyle w:val="TableParagraph"/>
              <w:spacing w:line="233" w:lineRule="exact"/>
              <w:ind w:right="47"/>
              <w:jc w:val="right"/>
            </w:pPr>
            <w:r>
              <w:t>$225.00</w:t>
            </w:r>
          </w:p>
        </w:tc>
      </w:tr>
      <w:tr w:rsidR="00D64DDE">
        <w:trPr>
          <w:trHeight w:val="252"/>
        </w:trPr>
        <w:tc>
          <w:tcPr>
            <w:tcW w:w="678" w:type="dxa"/>
          </w:tcPr>
          <w:p w:rsidR="00D64DDE" w:rsidRDefault="00D64DDE">
            <w:pPr>
              <w:pStyle w:val="TableParagraph"/>
              <w:rPr>
                <w:sz w:val="18"/>
              </w:rPr>
            </w:pPr>
          </w:p>
        </w:tc>
        <w:tc>
          <w:tcPr>
            <w:tcW w:w="7218" w:type="dxa"/>
          </w:tcPr>
          <w:p w:rsidR="00D64DDE" w:rsidRDefault="00226BF9">
            <w:pPr>
              <w:pStyle w:val="TableParagraph"/>
              <w:spacing w:line="232" w:lineRule="exact"/>
              <w:ind w:left="91"/>
            </w:pPr>
            <w:r>
              <w:t>001-3410-4160-3404 (Fire Protection – Truck Expense/Rescue 4)</w:t>
            </w:r>
          </w:p>
        </w:tc>
        <w:tc>
          <w:tcPr>
            <w:tcW w:w="1839" w:type="dxa"/>
          </w:tcPr>
          <w:p w:rsidR="00D64DDE" w:rsidRDefault="00226BF9">
            <w:pPr>
              <w:pStyle w:val="TableParagraph"/>
              <w:spacing w:line="232" w:lineRule="exact"/>
              <w:ind w:right="47"/>
              <w:jc w:val="right"/>
            </w:pPr>
            <w:r>
              <w:t>$348.00</w:t>
            </w:r>
          </w:p>
        </w:tc>
      </w:tr>
      <w:tr w:rsidR="00D64DDE">
        <w:trPr>
          <w:trHeight w:val="253"/>
        </w:trPr>
        <w:tc>
          <w:tcPr>
            <w:tcW w:w="678" w:type="dxa"/>
          </w:tcPr>
          <w:p w:rsidR="00D64DDE" w:rsidRDefault="00D64DDE">
            <w:pPr>
              <w:pStyle w:val="TableParagraph"/>
              <w:rPr>
                <w:sz w:val="18"/>
              </w:rPr>
            </w:pPr>
          </w:p>
        </w:tc>
        <w:tc>
          <w:tcPr>
            <w:tcW w:w="7218" w:type="dxa"/>
          </w:tcPr>
          <w:p w:rsidR="00D64DDE" w:rsidRDefault="00226BF9">
            <w:pPr>
              <w:pStyle w:val="TableParagraph"/>
              <w:spacing w:line="233" w:lineRule="exact"/>
              <w:ind w:left="91"/>
            </w:pPr>
            <w:r>
              <w:t>001-3410-4160-3406 (Fire Protection – Truck Expense/Ladder 6)</w:t>
            </w:r>
          </w:p>
        </w:tc>
        <w:tc>
          <w:tcPr>
            <w:tcW w:w="1839" w:type="dxa"/>
          </w:tcPr>
          <w:p w:rsidR="00D64DDE" w:rsidRDefault="00226BF9">
            <w:pPr>
              <w:pStyle w:val="TableParagraph"/>
              <w:spacing w:line="233" w:lineRule="exact"/>
              <w:ind w:right="47"/>
              <w:jc w:val="right"/>
            </w:pPr>
            <w:r>
              <w:t>$7,207.00</w:t>
            </w:r>
          </w:p>
        </w:tc>
      </w:tr>
      <w:tr w:rsidR="00D64DDE">
        <w:trPr>
          <w:trHeight w:val="253"/>
        </w:trPr>
        <w:tc>
          <w:tcPr>
            <w:tcW w:w="678" w:type="dxa"/>
          </w:tcPr>
          <w:p w:rsidR="00D64DDE" w:rsidRDefault="00D64DDE">
            <w:pPr>
              <w:pStyle w:val="TableParagraph"/>
              <w:rPr>
                <w:sz w:val="18"/>
              </w:rPr>
            </w:pPr>
          </w:p>
        </w:tc>
        <w:tc>
          <w:tcPr>
            <w:tcW w:w="7218" w:type="dxa"/>
          </w:tcPr>
          <w:p w:rsidR="00D64DDE" w:rsidRDefault="00226BF9">
            <w:pPr>
              <w:pStyle w:val="TableParagraph"/>
              <w:spacing w:line="233" w:lineRule="exact"/>
              <w:ind w:left="91"/>
            </w:pPr>
            <w:r>
              <w:t>001-3410-4160-3471 (Fire Protection – Truck Expense/Polaris ATV)</w:t>
            </w:r>
          </w:p>
        </w:tc>
        <w:tc>
          <w:tcPr>
            <w:tcW w:w="1839" w:type="dxa"/>
          </w:tcPr>
          <w:p w:rsidR="00D64DDE" w:rsidRDefault="00226BF9">
            <w:pPr>
              <w:pStyle w:val="TableParagraph"/>
              <w:spacing w:line="233" w:lineRule="exact"/>
              <w:ind w:right="47"/>
              <w:jc w:val="right"/>
            </w:pPr>
            <w:r>
              <w:t>$486.00</w:t>
            </w:r>
          </w:p>
        </w:tc>
      </w:tr>
      <w:tr w:rsidR="00D64DDE">
        <w:trPr>
          <w:trHeight w:val="253"/>
        </w:trPr>
        <w:tc>
          <w:tcPr>
            <w:tcW w:w="678" w:type="dxa"/>
          </w:tcPr>
          <w:p w:rsidR="00D64DDE" w:rsidRDefault="00D64DDE">
            <w:pPr>
              <w:pStyle w:val="TableParagraph"/>
              <w:rPr>
                <w:sz w:val="18"/>
              </w:rPr>
            </w:pPr>
          </w:p>
        </w:tc>
        <w:tc>
          <w:tcPr>
            <w:tcW w:w="7218" w:type="dxa"/>
          </w:tcPr>
          <w:p w:rsidR="00D64DDE" w:rsidRDefault="00226BF9">
            <w:pPr>
              <w:pStyle w:val="TableParagraph"/>
              <w:spacing w:line="233" w:lineRule="exact"/>
              <w:ind w:left="91"/>
            </w:pPr>
            <w:r>
              <w:t>001-3410-4160-3492 (Fire Protection – Truck Expense/Asst. Chief 9-2)</w:t>
            </w:r>
          </w:p>
        </w:tc>
        <w:tc>
          <w:tcPr>
            <w:tcW w:w="1839" w:type="dxa"/>
          </w:tcPr>
          <w:p w:rsidR="00D64DDE" w:rsidRDefault="00226BF9">
            <w:pPr>
              <w:pStyle w:val="TableParagraph"/>
              <w:spacing w:line="233" w:lineRule="exact"/>
              <w:ind w:right="47"/>
              <w:jc w:val="right"/>
            </w:pPr>
            <w:r>
              <w:t>$1,076.00</w:t>
            </w:r>
          </w:p>
        </w:tc>
      </w:tr>
      <w:tr w:rsidR="00D64DDE">
        <w:trPr>
          <w:trHeight w:val="379"/>
        </w:trPr>
        <w:tc>
          <w:tcPr>
            <w:tcW w:w="678" w:type="dxa"/>
          </w:tcPr>
          <w:p w:rsidR="00D64DDE" w:rsidRDefault="00226BF9">
            <w:pPr>
              <w:pStyle w:val="TableParagraph"/>
              <w:spacing w:line="249" w:lineRule="exact"/>
              <w:ind w:left="50"/>
            </w:pPr>
            <w:r>
              <w:t>From:</w:t>
            </w:r>
          </w:p>
        </w:tc>
        <w:tc>
          <w:tcPr>
            <w:tcW w:w="7218" w:type="dxa"/>
          </w:tcPr>
          <w:p w:rsidR="00D64DDE" w:rsidRDefault="00226BF9">
            <w:pPr>
              <w:pStyle w:val="TableParagraph"/>
              <w:spacing w:line="249" w:lineRule="exact"/>
              <w:ind w:left="91"/>
            </w:pPr>
            <w:r>
              <w:t>001-3410-4160 (Fire Protection – Truck Expense)</w:t>
            </w:r>
          </w:p>
        </w:tc>
        <w:tc>
          <w:tcPr>
            <w:tcW w:w="1839" w:type="dxa"/>
          </w:tcPr>
          <w:p w:rsidR="00D64DDE" w:rsidRDefault="00226BF9">
            <w:pPr>
              <w:pStyle w:val="TableParagraph"/>
              <w:spacing w:line="249" w:lineRule="exact"/>
              <w:ind w:right="47"/>
              <w:jc w:val="right"/>
            </w:pPr>
            <w:r>
              <w:t>$12,303.00</w:t>
            </w:r>
          </w:p>
        </w:tc>
      </w:tr>
      <w:tr w:rsidR="00D64DDE">
        <w:trPr>
          <w:trHeight w:val="379"/>
        </w:trPr>
        <w:tc>
          <w:tcPr>
            <w:tcW w:w="678" w:type="dxa"/>
          </w:tcPr>
          <w:p w:rsidR="00D64DDE" w:rsidRDefault="00226BF9">
            <w:pPr>
              <w:pStyle w:val="TableParagraph"/>
              <w:spacing w:before="121" w:line="238" w:lineRule="exact"/>
              <w:ind w:left="50"/>
            </w:pPr>
            <w:r>
              <w:t>To:</w:t>
            </w:r>
          </w:p>
        </w:tc>
        <w:tc>
          <w:tcPr>
            <w:tcW w:w="7218" w:type="dxa"/>
          </w:tcPr>
          <w:p w:rsidR="00D64DDE" w:rsidRDefault="00226BF9">
            <w:pPr>
              <w:pStyle w:val="TableParagraph"/>
              <w:spacing w:before="121" w:line="238" w:lineRule="exact"/>
              <w:ind w:left="91"/>
            </w:pPr>
            <w:r>
              <w:t>001-3620-4450 (Safety Inspection – Misc.)</w:t>
            </w:r>
          </w:p>
        </w:tc>
        <w:tc>
          <w:tcPr>
            <w:tcW w:w="1839" w:type="dxa"/>
          </w:tcPr>
          <w:p w:rsidR="00D64DDE" w:rsidRDefault="00226BF9">
            <w:pPr>
              <w:pStyle w:val="TableParagraph"/>
              <w:spacing w:before="121" w:line="238" w:lineRule="exact"/>
              <w:ind w:right="47"/>
              <w:jc w:val="right"/>
            </w:pPr>
            <w:r>
              <w:t>$643.00</w:t>
            </w:r>
          </w:p>
        </w:tc>
      </w:tr>
      <w:tr w:rsidR="00D64DDE">
        <w:trPr>
          <w:trHeight w:val="253"/>
        </w:trPr>
        <w:tc>
          <w:tcPr>
            <w:tcW w:w="678" w:type="dxa"/>
          </w:tcPr>
          <w:p w:rsidR="00D64DDE" w:rsidRDefault="00226BF9">
            <w:pPr>
              <w:pStyle w:val="TableParagraph"/>
              <w:spacing w:line="233" w:lineRule="exact"/>
              <w:ind w:left="50"/>
            </w:pPr>
            <w:r>
              <w:t>From:</w:t>
            </w:r>
          </w:p>
        </w:tc>
        <w:tc>
          <w:tcPr>
            <w:tcW w:w="7218" w:type="dxa"/>
          </w:tcPr>
          <w:p w:rsidR="00D64DDE" w:rsidRDefault="00226BF9">
            <w:pPr>
              <w:pStyle w:val="TableParagraph"/>
              <w:spacing w:line="233" w:lineRule="exact"/>
              <w:ind w:left="91"/>
            </w:pPr>
            <w:r>
              <w:t>001-3620-4040 (Safety Inspection – Education Exp./Travel)</w:t>
            </w:r>
          </w:p>
        </w:tc>
        <w:tc>
          <w:tcPr>
            <w:tcW w:w="1839" w:type="dxa"/>
          </w:tcPr>
          <w:p w:rsidR="00D64DDE" w:rsidRDefault="00226BF9">
            <w:pPr>
              <w:pStyle w:val="TableParagraph"/>
              <w:spacing w:line="233" w:lineRule="exact"/>
              <w:ind w:right="47"/>
              <w:jc w:val="right"/>
            </w:pPr>
            <w:r>
              <w:t>$300.00</w:t>
            </w:r>
          </w:p>
        </w:tc>
      </w:tr>
      <w:tr w:rsidR="00D64DDE">
        <w:trPr>
          <w:trHeight w:val="379"/>
        </w:trPr>
        <w:tc>
          <w:tcPr>
            <w:tcW w:w="678" w:type="dxa"/>
          </w:tcPr>
          <w:p w:rsidR="00D64DDE" w:rsidRDefault="00D64DDE">
            <w:pPr>
              <w:pStyle w:val="TableParagraph"/>
            </w:pPr>
          </w:p>
        </w:tc>
        <w:tc>
          <w:tcPr>
            <w:tcW w:w="7218" w:type="dxa"/>
          </w:tcPr>
          <w:p w:rsidR="00D64DDE" w:rsidRDefault="00226BF9">
            <w:pPr>
              <w:pStyle w:val="TableParagraph"/>
              <w:spacing w:line="248" w:lineRule="exact"/>
              <w:ind w:left="91"/>
            </w:pPr>
            <w:r>
              <w:t>001-3620-4020 (Safety Inspection – Postage)</w:t>
            </w:r>
          </w:p>
        </w:tc>
        <w:tc>
          <w:tcPr>
            <w:tcW w:w="1839" w:type="dxa"/>
          </w:tcPr>
          <w:p w:rsidR="00D64DDE" w:rsidRDefault="00226BF9">
            <w:pPr>
              <w:pStyle w:val="TableParagraph"/>
              <w:spacing w:line="248" w:lineRule="exact"/>
              <w:ind w:right="47"/>
              <w:jc w:val="right"/>
            </w:pPr>
            <w:r>
              <w:t>$343.00</w:t>
            </w:r>
          </w:p>
        </w:tc>
      </w:tr>
      <w:tr w:rsidR="00D64DDE">
        <w:trPr>
          <w:trHeight w:val="379"/>
        </w:trPr>
        <w:tc>
          <w:tcPr>
            <w:tcW w:w="678" w:type="dxa"/>
          </w:tcPr>
          <w:p w:rsidR="00D64DDE" w:rsidRDefault="00226BF9">
            <w:pPr>
              <w:pStyle w:val="TableParagraph"/>
              <w:spacing w:before="122" w:line="237" w:lineRule="exact"/>
              <w:ind w:left="50"/>
            </w:pPr>
            <w:r>
              <w:t>To:</w:t>
            </w:r>
          </w:p>
        </w:tc>
        <w:tc>
          <w:tcPr>
            <w:tcW w:w="7218" w:type="dxa"/>
          </w:tcPr>
          <w:p w:rsidR="00D64DDE" w:rsidRDefault="00226BF9">
            <w:pPr>
              <w:pStyle w:val="TableParagraph"/>
              <w:spacing w:before="122" w:line="237" w:lineRule="exact"/>
              <w:ind w:left="91"/>
            </w:pPr>
            <w:r>
              <w:t>001-5110-4161-0904 (Street Maintenance – Repairs/2005 Freightliner)</w:t>
            </w:r>
          </w:p>
        </w:tc>
        <w:tc>
          <w:tcPr>
            <w:tcW w:w="1839" w:type="dxa"/>
          </w:tcPr>
          <w:p w:rsidR="00D64DDE" w:rsidRDefault="00226BF9">
            <w:pPr>
              <w:pStyle w:val="TableParagraph"/>
              <w:spacing w:before="122" w:line="237" w:lineRule="exact"/>
              <w:ind w:right="47"/>
              <w:jc w:val="right"/>
            </w:pPr>
            <w:r>
              <w:t>$212.00</w:t>
            </w:r>
          </w:p>
        </w:tc>
      </w:tr>
      <w:tr w:rsidR="00D64DDE">
        <w:trPr>
          <w:trHeight w:val="253"/>
        </w:trPr>
        <w:tc>
          <w:tcPr>
            <w:tcW w:w="678" w:type="dxa"/>
          </w:tcPr>
          <w:p w:rsidR="00D64DDE" w:rsidRDefault="00D64DDE">
            <w:pPr>
              <w:pStyle w:val="TableParagraph"/>
              <w:rPr>
                <w:sz w:val="18"/>
              </w:rPr>
            </w:pPr>
          </w:p>
        </w:tc>
        <w:tc>
          <w:tcPr>
            <w:tcW w:w="7218" w:type="dxa"/>
          </w:tcPr>
          <w:p w:rsidR="00D64DDE" w:rsidRDefault="00226BF9">
            <w:pPr>
              <w:pStyle w:val="TableParagraph"/>
              <w:spacing w:line="233" w:lineRule="exact"/>
              <w:ind w:left="91"/>
            </w:pPr>
            <w:r>
              <w:t>001-5110-4161-0905 (Street Maintenance – Repairs/2007 Int’l Dump)</w:t>
            </w:r>
          </w:p>
        </w:tc>
        <w:tc>
          <w:tcPr>
            <w:tcW w:w="1839" w:type="dxa"/>
          </w:tcPr>
          <w:p w:rsidR="00D64DDE" w:rsidRDefault="00226BF9">
            <w:pPr>
              <w:pStyle w:val="TableParagraph"/>
              <w:spacing w:line="233" w:lineRule="exact"/>
              <w:ind w:right="47"/>
              <w:jc w:val="right"/>
            </w:pPr>
            <w:r>
              <w:t>$664.00</w:t>
            </w:r>
          </w:p>
        </w:tc>
      </w:tr>
      <w:tr w:rsidR="00D64DDE">
        <w:trPr>
          <w:trHeight w:val="253"/>
        </w:trPr>
        <w:tc>
          <w:tcPr>
            <w:tcW w:w="678" w:type="dxa"/>
          </w:tcPr>
          <w:p w:rsidR="00D64DDE" w:rsidRDefault="00D64DDE">
            <w:pPr>
              <w:pStyle w:val="TableParagraph"/>
              <w:rPr>
                <w:sz w:val="18"/>
              </w:rPr>
            </w:pPr>
          </w:p>
        </w:tc>
        <w:tc>
          <w:tcPr>
            <w:tcW w:w="7218" w:type="dxa"/>
          </w:tcPr>
          <w:p w:rsidR="00D64DDE" w:rsidRDefault="00226BF9">
            <w:pPr>
              <w:pStyle w:val="TableParagraph"/>
              <w:spacing w:line="233" w:lineRule="exact"/>
              <w:ind w:left="91"/>
            </w:pPr>
            <w:r>
              <w:t>001-5110-4161-0907 (Street Maintenance – Repairs/2018 Dump)</w:t>
            </w:r>
          </w:p>
        </w:tc>
        <w:tc>
          <w:tcPr>
            <w:tcW w:w="1839" w:type="dxa"/>
          </w:tcPr>
          <w:p w:rsidR="00D64DDE" w:rsidRDefault="00226BF9">
            <w:pPr>
              <w:pStyle w:val="TableParagraph"/>
              <w:spacing w:line="233" w:lineRule="exact"/>
              <w:ind w:right="47"/>
              <w:jc w:val="right"/>
            </w:pPr>
            <w:r>
              <w:t>$300.00</w:t>
            </w:r>
          </w:p>
        </w:tc>
      </w:tr>
      <w:tr w:rsidR="00D64DDE">
        <w:trPr>
          <w:trHeight w:val="414"/>
        </w:trPr>
        <w:tc>
          <w:tcPr>
            <w:tcW w:w="678" w:type="dxa"/>
          </w:tcPr>
          <w:p w:rsidR="00D64DDE" w:rsidRDefault="00226BF9">
            <w:pPr>
              <w:pStyle w:val="TableParagraph"/>
              <w:spacing w:line="248" w:lineRule="exact"/>
              <w:ind w:left="50"/>
            </w:pPr>
            <w:r>
              <w:t>From:</w:t>
            </w:r>
          </w:p>
        </w:tc>
        <w:tc>
          <w:tcPr>
            <w:tcW w:w="7218" w:type="dxa"/>
          </w:tcPr>
          <w:p w:rsidR="00D64DDE" w:rsidRDefault="00226BF9">
            <w:pPr>
              <w:pStyle w:val="TableParagraph"/>
              <w:spacing w:line="248" w:lineRule="exact"/>
              <w:ind w:left="91"/>
            </w:pPr>
            <w:r>
              <w:t>001-5110-4161 (Street Maintenance – Repairs/Equipment)</w:t>
            </w:r>
          </w:p>
        </w:tc>
        <w:tc>
          <w:tcPr>
            <w:tcW w:w="1839" w:type="dxa"/>
          </w:tcPr>
          <w:p w:rsidR="00D64DDE" w:rsidRDefault="00226BF9">
            <w:pPr>
              <w:pStyle w:val="TableParagraph"/>
              <w:spacing w:line="248" w:lineRule="exact"/>
              <w:ind w:right="47"/>
              <w:jc w:val="right"/>
            </w:pPr>
            <w:r>
              <w:t>$1,176.00</w:t>
            </w:r>
          </w:p>
        </w:tc>
      </w:tr>
      <w:tr w:rsidR="00D64DDE">
        <w:trPr>
          <w:trHeight w:val="414"/>
        </w:trPr>
        <w:tc>
          <w:tcPr>
            <w:tcW w:w="678" w:type="dxa"/>
          </w:tcPr>
          <w:p w:rsidR="00D64DDE" w:rsidRDefault="00226BF9">
            <w:pPr>
              <w:pStyle w:val="TableParagraph"/>
              <w:spacing w:before="157" w:line="237" w:lineRule="exact"/>
              <w:ind w:left="50"/>
            </w:pPr>
            <w:r>
              <w:t>To:</w:t>
            </w:r>
          </w:p>
        </w:tc>
        <w:tc>
          <w:tcPr>
            <w:tcW w:w="7218" w:type="dxa"/>
          </w:tcPr>
          <w:p w:rsidR="00D64DDE" w:rsidRDefault="00226BF9">
            <w:pPr>
              <w:pStyle w:val="TableParagraph"/>
              <w:spacing w:before="157" w:line="237" w:lineRule="exact"/>
              <w:ind w:left="91"/>
            </w:pPr>
            <w:r>
              <w:t>001-7110-4162 (Parks – Repairs/Pools)</w:t>
            </w:r>
          </w:p>
        </w:tc>
        <w:tc>
          <w:tcPr>
            <w:tcW w:w="1839" w:type="dxa"/>
          </w:tcPr>
          <w:p w:rsidR="00D64DDE" w:rsidRDefault="00226BF9">
            <w:pPr>
              <w:pStyle w:val="TableParagraph"/>
              <w:spacing w:before="157" w:line="237" w:lineRule="exact"/>
              <w:ind w:right="47"/>
              <w:jc w:val="right"/>
            </w:pPr>
            <w:r>
              <w:t>$1,971.00</w:t>
            </w:r>
          </w:p>
        </w:tc>
      </w:tr>
      <w:tr w:rsidR="00D64DDE">
        <w:trPr>
          <w:trHeight w:val="253"/>
        </w:trPr>
        <w:tc>
          <w:tcPr>
            <w:tcW w:w="678" w:type="dxa"/>
          </w:tcPr>
          <w:p w:rsidR="00D64DDE" w:rsidRDefault="00D64DDE">
            <w:pPr>
              <w:pStyle w:val="TableParagraph"/>
              <w:rPr>
                <w:sz w:val="18"/>
              </w:rPr>
            </w:pPr>
          </w:p>
        </w:tc>
        <w:tc>
          <w:tcPr>
            <w:tcW w:w="7218" w:type="dxa"/>
          </w:tcPr>
          <w:p w:rsidR="00D64DDE" w:rsidRDefault="00226BF9">
            <w:pPr>
              <w:pStyle w:val="TableParagraph"/>
              <w:spacing w:line="233" w:lineRule="exact"/>
              <w:ind w:left="91"/>
            </w:pPr>
            <w:r>
              <w:t>001-7110-4165 (Parks – Repairs/Shelter Maint.)</w:t>
            </w:r>
          </w:p>
        </w:tc>
        <w:tc>
          <w:tcPr>
            <w:tcW w:w="1839" w:type="dxa"/>
          </w:tcPr>
          <w:p w:rsidR="00D64DDE" w:rsidRDefault="00226BF9">
            <w:pPr>
              <w:pStyle w:val="TableParagraph"/>
              <w:spacing w:line="233" w:lineRule="exact"/>
              <w:ind w:right="47"/>
              <w:jc w:val="right"/>
            </w:pPr>
            <w:r>
              <w:t>$342.00</w:t>
            </w:r>
          </w:p>
        </w:tc>
      </w:tr>
      <w:tr w:rsidR="00D64DDE">
        <w:trPr>
          <w:trHeight w:val="253"/>
        </w:trPr>
        <w:tc>
          <w:tcPr>
            <w:tcW w:w="678" w:type="dxa"/>
          </w:tcPr>
          <w:p w:rsidR="00D64DDE" w:rsidRDefault="00D64DDE">
            <w:pPr>
              <w:pStyle w:val="TableParagraph"/>
              <w:rPr>
                <w:sz w:val="18"/>
              </w:rPr>
            </w:pPr>
          </w:p>
        </w:tc>
        <w:tc>
          <w:tcPr>
            <w:tcW w:w="7218" w:type="dxa"/>
          </w:tcPr>
          <w:p w:rsidR="00D64DDE" w:rsidRDefault="00226BF9">
            <w:pPr>
              <w:pStyle w:val="TableParagraph"/>
              <w:spacing w:line="233" w:lineRule="exact"/>
              <w:ind w:left="91"/>
            </w:pPr>
            <w:r>
              <w:t>001-7110-2010 (Parks – Capital Improvements)</w:t>
            </w:r>
          </w:p>
        </w:tc>
        <w:tc>
          <w:tcPr>
            <w:tcW w:w="1839" w:type="dxa"/>
          </w:tcPr>
          <w:p w:rsidR="00D64DDE" w:rsidRDefault="00226BF9">
            <w:pPr>
              <w:pStyle w:val="TableParagraph"/>
              <w:spacing w:line="233" w:lineRule="exact"/>
              <w:ind w:right="47"/>
              <w:jc w:val="right"/>
            </w:pPr>
            <w:r>
              <w:t>$3,967.00</w:t>
            </w:r>
          </w:p>
        </w:tc>
      </w:tr>
      <w:tr w:rsidR="00D64DDE">
        <w:trPr>
          <w:trHeight w:val="413"/>
        </w:trPr>
        <w:tc>
          <w:tcPr>
            <w:tcW w:w="678" w:type="dxa"/>
          </w:tcPr>
          <w:p w:rsidR="00D64DDE" w:rsidRDefault="00226BF9">
            <w:pPr>
              <w:pStyle w:val="TableParagraph"/>
              <w:spacing w:line="248" w:lineRule="exact"/>
              <w:ind w:left="50"/>
            </w:pPr>
            <w:r>
              <w:t>From:</w:t>
            </w:r>
          </w:p>
        </w:tc>
        <w:tc>
          <w:tcPr>
            <w:tcW w:w="7218" w:type="dxa"/>
          </w:tcPr>
          <w:p w:rsidR="00D64DDE" w:rsidRDefault="00226BF9">
            <w:pPr>
              <w:pStyle w:val="TableParagraph"/>
              <w:spacing w:line="248" w:lineRule="exact"/>
              <w:ind w:left="91"/>
            </w:pPr>
            <w:r>
              <w:t>001-7110-2040 (Parks – Capital Reserve)</w:t>
            </w:r>
          </w:p>
        </w:tc>
        <w:tc>
          <w:tcPr>
            <w:tcW w:w="1839" w:type="dxa"/>
          </w:tcPr>
          <w:p w:rsidR="00D64DDE" w:rsidRDefault="00226BF9">
            <w:pPr>
              <w:pStyle w:val="TableParagraph"/>
              <w:spacing w:line="248" w:lineRule="exact"/>
              <w:ind w:right="47"/>
              <w:jc w:val="right"/>
            </w:pPr>
            <w:r>
              <w:t>$6,280.00</w:t>
            </w:r>
          </w:p>
        </w:tc>
      </w:tr>
      <w:tr w:rsidR="00D64DDE">
        <w:trPr>
          <w:trHeight w:val="413"/>
        </w:trPr>
        <w:tc>
          <w:tcPr>
            <w:tcW w:w="678" w:type="dxa"/>
          </w:tcPr>
          <w:p w:rsidR="00D64DDE" w:rsidRDefault="00226BF9">
            <w:pPr>
              <w:pStyle w:val="TableParagraph"/>
              <w:spacing w:before="157" w:line="237" w:lineRule="exact"/>
              <w:ind w:left="50"/>
            </w:pPr>
            <w:r>
              <w:t>To:</w:t>
            </w:r>
          </w:p>
        </w:tc>
        <w:tc>
          <w:tcPr>
            <w:tcW w:w="7218" w:type="dxa"/>
          </w:tcPr>
          <w:p w:rsidR="00D64DDE" w:rsidRDefault="00226BF9">
            <w:pPr>
              <w:pStyle w:val="TableParagraph"/>
              <w:spacing w:before="157" w:line="237" w:lineRule="exact"/>
              <w:ind w:left="91"/>
            </w:pPr>
            <w:r>
              <w:t>001-7530-4460 (Village Meeting House – Arts &amp; Culture Committee)</w:t>
            </w:r>
          </w:p>
        </w:tc>
        <w:tc>
          <w:tcPr>
            <w:tcW w:w="1839" w:type="dxa"/>
          </w:tcPr>
          <w:p w:rsidR="00D64DDE" w:rsidRDefault="00226BF9">
            <w:pPr>
              <w:pStyle w:val="TableParagraph"/>
              <w:spacing w:before="157" w:line="237" w:lineRule="exact"/>
              <w:ind w:right="47"/>
              <w:jc w:val="right"/>
            </w:pPr>
            <w:r>
              <w:t>$2,018.00</w:t>
            </w:r>
          </w:p>
        </w:tc>
      </w:tr>
      <w:tr w:rsidR="00D64DDE">
        <w:trPr>
          <w:trHeight w:val="251"/>
        </w:trPr>
        <w:tc>
          <w:tcPr>
            <w:tcW w:w="678" w:type="dxa"/>
          </w:tcPr>
          <w:p w:rsidR="00D64DDE" w:rsidRDefault="00D64DDE">
            <w:pPr>
              <w:pStyle w:val="TableParagraph"/>
              <w:rPr>
                <w:sz w:val="18"/>
              </w:rPr>
            </w:pPr>
          </w:p>
        </w:tc>
        <w:tc>
          <w:tcPr>
            <w:tcW w:w="7218" w:type="dxa"/>
          </w:tcPr>
          <w:p w:rsidR="00D64DDE" w:rsidRDefault="00226BF9">
            <w:pPr>
              <w:pStyle w:val="TableParagraph"/>
              <w:spacing w:line="232" w:lineRule="exact"/>
              <w:ind w:left="91"/>
            </w:pPr>
            <w:r>
              <w:t>001-7550-4970 (Celebrations – Casino Night/Party-in-the Park)</w:t>
            </w:r>
          </w:p>
        </w:tc>
        <w:tc>
          <w:tcPr>
            <w:tcW w:w="1839" w:type="dxa"/>
          </w:tcPr>
          <w:p w:rsidR="00D64DDE" w:rsidRDefault="00226BF9">
            <w:pPr>
              <w:pStyle w:val="TableParagraph"/>
              <w:spacing w:line="232" w:lineRule="exact"/>
              <w:ind w:right="47"/>
              <w:jc w:val="right"/>
            </w:pPr>
            <w:r>
              <w:t>$270.00</w:t>
            </w:r>
          </w:p>
        </w:tc>
      </w:tr>
      <w:tr w:rsidR="00D64DDE">
        <w:trPr>
          <w:trHeight w:val="248"/>
        </w:trPr>
        <w:tc>
          <w:tcPr>
            <w:tcW w:w="678" w:type="dxa"/>
          </w:tcPr>
          <w:p w:rsidR="00D64DDE" w:rsidRDefault="00226BF9">
            <w:pPr>
              <w:pStyle w:val="TableParagraph"/>
              <w:spacing w:line="228" w:lineRule="exact"/>
              <w:ind w:left="50"/>
            </w:pPr>
            <w:r>
              <w:t>From:</w:t>
            </w:r>
          </w:p>
        </w:tc>
        <w:tc>
          <w:tcPr>
            <w:tcW w:w="7218" w:type="dxa"/>
          </w:tcPr>
          <w:p w:rsidR="00D64DDE" w:rsidRDefault="00226BF9">
            <w:pPr>
              <w:pStyle w:val="TableParagraph"/>
              <w:spacing w:line="228" w:lineRule="exact"/>
              <w:ind w:left="91"/>
            </w:pPr>
            <w:r>
              <w:t>001-7550-4540 (Celebrations – Glen Park Art Festival)</w:t>
            </w:r>
          </w:p>
        </w:tc>
        <w:tc>
          <w:tcPr>
            <w:tcW w:w="1839" w:type="dxa"/>
          </w:tcPr>
          <w:p w:rsidR="00D64DDE" w:rsidRDefault="00226BF9">
            <w:pPr>
              <w:pStyle w:val="TableParagraph"/>
              <w:spacing w:line="228" w:lineRule="exact"/>
              <w:ind w:right="47"/>
              <w:jc w:val="right"/>
            </w:pPr>
            <w:r>
              <w:t>$2,288.00</w:t>
            </w:r>
          </w:p>
        </w:tc>
      </w:tr>
    </w:tbl>
    <w:p w:rsidR="00D64DDE" w:rsidRDefault="00D64DDE">
      <w:pPr>
        <w:spacing w:line="228" w:lineRule="exact"/>
        <w:jc w:val="right"/>
        <w:sectPr w:rsidR="00D64DDE">
          <w:pgSz w:w="12240" w:h="15840"/>
          <w:pgMar w:top="1560" w:right="640" w:bottom="280" w:left="1580" w:header="729" w:footer="0" w:gutter="0"/>
          <w:cols w:space="720"/>
        </w:sectPr>
      </w:pPr>
    </w:p>
    <w:p w:rsidR="00D64DDE" w:rsidRDefault="00D64DDE">
      <w:pPr>
        <w:pStyle w:val="BodyText"/>
        <w:spacing w:before="10"/>
        <w:rPr>
          <w:sz w:val="19"/>
        </w:rPr>
      </w:pPr>
    </w:p>
    <w:tbl>
      <w:tblPr>
        <w:tblW w:w="0" w:type="auto"/>
        <w:tblInd w:w="177" w:type="dxa"/>
        <w:tblLayout w:type="fixed"/>
        <w:tblCellMar>
          <w:left w:w="0" w:type="dxa"/>
          <w:right w:w="0" w:type="dxa"/>
        </w:tblCellMar>
        <w:tblLook w:val="01E0" w:firstRow="1" w:lastRow="1" w:firstColumn="1" w:lastColumn="1" w:noHBand="0" w:noVBand="0"/>
      </w:tblPr>
      <w:tblGrid>
        <w:gridCol w:w="678"/>
        <w:gridCol w:w="6805"/>
        <w:gridCol w:w="2251"/>
      </w:tblGrid>
      <w:tr w:rsidR="00D64DDE">
        <w:trPr>
          <w:trHeight w:val="249"/>
        </w:trPr>
        <w:tc>
          <w:tcPr>
            <w:tcW w:w="678" w:type="dxa"/>
          </w:tcPr>
          <w:p w:rsidR="00D64DDE" w:rsidRDefault="00226BF9">
            <w:pPr>
              <w:pStyle w:val="TableParagraph"/>
              <w:spacing w:line="229" w:lineRule="exact"/>
              <w:ind w:left="50"/>
            </w:pPr>
            <w:r>
              <w:t>To:</w:t>
            </w:r>
          </w:p>
        </w:tc>
        <w:tc>
          <w:tcPr>
            <w:tcW w:w="6805" w:type="dxa"/>
          </w:tcPr>
          <w:p w:rsidR="00D64DDE" w:rsidRDefault="00226BF9">
            <w:pPr>
              <w:pStyle w:val="TableParagraph"/>
              <w:spacing w:line="229" w:lineRule="exact"/>
              <w:ind w:left="91"/>
            </w:pPr>
            <w:r>
              <w:t>001-7550-4170 (Celebrations – Community Events)</w:t>
            </w:r>
          </w:p>
        </w:tc>
        <w:tc>
          <w:tcPr>
            <w:tcW w:w="2251" w:type="dxa"/>
          </w:tcPr>
          <w:p w:rsidR="00D64DDE" w:rsidRDefault="00226BF9">
            <w:pPr>
              <w:pStyle w:val="TableParagraph"/>
              <w:spacing w:line="229" w:lineRule="exact"/>
              <w:ind w:right="46"/>
              <w:jc w:val="right"/>
            </w:pPr>
            <w:r>
              <w:t>$210.00</w:t>
            </w:r>
          </w:p>
        </w:tc>
      </w:tr>
      <w:tr w:rsidR="00D64DDE">
        <w:trPr>
          <w:trHeight w:val="413"/>
        </w:trPr>
        <w:tc>
          <w:tcPr>
            <w:tcW w:w="678" w:type="dxa"/>
          </w:tcPr>
          <w:p w:rsidR="00D64DDE" w:rsidRDefault="00226BF9">
            <w:pPr>
              <w:pStyle w:val="TableParagraph"/>
              <w:spacing w:line="249" w:lineRule="exact"/>
              <w:ind w:left="50"/>
            </w:pPr>
            <w:r>
              <w:t>From:</w:t>
            </w:r>
          </w:p>
        </w:tc>
        <w:tc>
          <w:tcPr>
            <w:tcW w:w="6805" w:type="dxa"/>
          </w:tcPr>
          <w:p w:rsidR="00D64DDE" w:rsidRDefault="00226BF9">
            <w:pPr>
              <w:pStyle w:val="TableParagraph"/>
              <w:spacing w:line="249" w:lineRule="exact"/>
              <w:ind w:left="91"/>
            </w:pPr>
            <w:r>
              <w:t>001-7550-4520 (Celebrations – Music in the Park)</w:t>
            </w:r>
          </w:p>
        </w:tc>
        <w:tc>
          <w:tcPr>
            <w:tcW w:w="2251" w:type="dxa"/>
          </w:tcPr>
          <w:p w:rsidR="00D64DDE" w:rsidRDefault="00226BF9">
            <w:pPr>
              <w:pStyle w:val="TableParagraph"/>
              <w:spacing w:line="249" w:lineRule="exact"/>
              <w:ind w:right="46"/>
              <w:jc w:val="right"/>
            </w:pPr>
            <w:r>
              <w:t>$210.00</w:t>
            </w:r>
          </w:p>
        </w:tc>
      </w:tr>
      <w:tr w:rsidR="00D64DDE">
        <w:trPr>
          <w:trHeight w:val="413"/>
        </w:trPr>
        <w:tc>
          <w:tcPr>
            <w:tcW w:w="678" w:type="dxa"/>
          </w:tcPr>
          <w:p w:rsidR="00D64DDE" w:rsidRDefault="00226BF9">
            <w:pPr>
              <w:pStyle w:val="TableParagraph"/>
              <w:spacing w:before="156" w:line="238" w:lineRule="exact"/>
              <w:ind w:left="50"/>
            </w:pPr>
            <w:r>
              <w:t>To:</w:t>
            </w:r>
          </w:p>
        </w:tc>
        <w:tc>
          <w:tcPr>
            <w:tcW w:w="6805" w:type="dxa"/>
          </w:tcPr>
          <w:p w:rsidR="00D64DDE" w:rsidRDefault="00226BF9">
            <w:pPr>
              <w:pStyle w:val="TableParagraph"/>
              <w:spacing w:before="156" w:line="238" w:lineRule="exact"/>
              <w:ind w:left="91"/>
            </w:pPr>
            <w:r>
              <w:t>001-8161-4990 (Recycling – Recycling Contract)</w:t>
            </w:r>
          </w:p>
        </w:tc>
        <w:tc>
          <w:tcPr>
            <w:tcW w:w="2251" w:type="dxa"/>
          </w:tcPr>
          <w:p w:rsidR="00D64DDE" w:rsidRDefault="00226BF9">
            <w:pPr>
              <w:pStyle w:val="TableParagraph"/>
              <w:spacing w:before="156" w:line="238" w:lineRule="exact"/>
              <w:ind w:right="46"/>
              <w:jc w:val="right"/>
            </w:pPr>
            <w:r>
              <w:t>$3,799.00</w:t>
            </w:r>
          </w:p>
        </w:tc>
      </w:tr>
      <w:tr w:rsidR="00D64DDE">
        <w:trPr>
          <w:trHeight w:val="414"/>
        </w:trPr>
        <w:tc>
          <w:tcPr>
            <w:tcW w:w="678" w:type="dxa"/>
          </w:tcPr>
          <w:p w:rsidR="00D64DDE" w:rsidRDefault="00226BF9">
            <w:pPr>
              <w:pStyle w:val="TableParagraph"/>
              <w:spacing w:line="249" w:lineRule="exact"/>
              <w:ind w:left="50"/>
            </w:pPr>
            <w:r>
              <w:t>From:</w:t>
            </w:r>
          </w:p>
        </w:tc>
        <w:tc>
          <w:tcPr>
            <w:tcW w:w="6805" w:type="dxa"/>
          </w:tcPr>
          <w:p w:rsidR="00D64DDE" w:rsidRDefault="00226BF9">
            <w:pPr>
              <w:pStyle w:val="TableParagraph"/>
              <w:spacing w:line="249" w:lineRule="exact"/>
              <w:ind w:left="91"/>
            </w:pPr>
            <w:r>
              <w:t>001-8160-4330 (Refuse &amp; Garbage Collection – Dump Fees)</w:t>
            </w:r>
          </w:p>
        </w:tc>
        <w:tc>
          <w:tcPr>
            <w:tcW w:w="2251" w:type="dxa"/>
          </w:tcPr>
          <w:p w:rsidR="00D64DDE" w:rsidRDefault="00226BF9">
            <w:pPr>
              <w:pStyle w:val="TableParagraph"/>
              <w:spacing w:line="249" w:lineRule="exact"/>
              <w:ind w:right="46"/>
              <w:jc w:val="right"/>
            </w:pPr>
            <w:r>
              <w:t>$3,799.00</w:t>
            </w:r>
          </w:p>
        </w:tc>
      </w:tr>
      <w:tr w:rsidR="00D64DDE">
        <w:trPr>
          <w:trHeight w:val="414"/>
        </w:trPr>
        <w:tc>
          <w:tcPr>
            <w:tcW w:w="678" w:type="dxa"/>
          </w:tcPr>
          <w:p w:rsidR="00D64DDE" w:rsidRDefault="00226BF9">
            <w:pPr>
              <w:pStyle w:val="TableParagraph"/>
              <w:spacing w:before="156" w:line="238" w:lineRule="exact"/>
              <w:ind w:left="50"/>
            </w:pPr>
            <w:r>
              <w:t>To:</w:t>
            </w:r>
          </w:p>
        </w:tc>
        <w:tc>
          <w:tcPr>
            <w:tcW w:w="6805" w:type="dxa"/>
          </w:tcPr>
          <w:p w:rsidR="00D64DDE" w:rsidRDefault="00226BF9">
            <w:pPr>
              <w:pStyle w:val="TableParagraph"/>
              <w:spacing w:before="156" w:line="238" w:lineRule="exact"/>
              <w:ind w:left="91"/>
            </w:pPr>
            <w:r>
              <w:t>001-8560-4450 (Shade Trees – Misc.)</w:t>
            </w:r>
          </w:p>
        </w:tc>
        <w:tc>
          <w:tcPr>
            <w:tcW w:w="2251" w:type="dxa"/>
          </w:tcPr>
          <w:p w:rsidR="00D64DDE" w:rsidRDefault="00226BF9">
            <w:pPr>
              <w:pStyle w:val="TableParagraph"/>
              <w:spacing w:before="156" w:line="238" w:lineRule="exact"/>
              <w:ind w:right="46"/>
              <w:jc w:val="right"/>
            </w:pPr>
            <w:r>
              <w:t>$995.00</w:t>
            </w:r>
          </w:p>
        </w:tc>
      </w:tr>
      <w:tr w:rsidR="00D64DDE">
        <w:trPr>
          <w:trHeight w:val="381"/>
        </w:trPr>
        <w:tc>
          <w:tcPr>
            <w:tcW w:w="678" w:type="dxa"/>
          </w:tcPr>
          <w:p w:rsidR="00D64DDE" w:rsidRDefault="00226BF9">
            <w:pPr>
              <w:pStyle w:val="TableParagraph"/>
              <w:spacing w:line="249" w:lineRule="exact"/>
              <w:ind w:left="50"/>
            </w:pPr>
            <w:r>
              <w:t>From:</w:t>
            </w:r>
          </w:p>
        </w:tc>
        <w:tc>
          <w:tcPr>
            <w:tcW w:w="6805" w:type="dxa"/>
          </w:tcPr>
          <w:p w:rsidR="00D64DDE" w:rsidRDefault="00226BF9">
            <w:pPr>
              <w:pStyle w:val="TableParagraph"/>
              <w:spacing w:line="249" w:lineRule="exact"/>
              <w:ind w:left="91"/>
            </w:pPr>
            <w:r>
              <w:t>001-8560-4350 (Shade Trees – Trees/Maint.)</w:t>
            </w:r>
          </w:p>
        </w:tc>
        <w:tc>
          <w:tcPr>
            <w:tcW w:w="2251" w:type="dxa"/>
          </w:tcPr>
          <w:p w:rsidR="00D64DDE" w:rsidRDefault="00226BF9">
            <w:pPr>
              <w:pStyle w:val="TableParagraph"/>
              <w:spacing w:line="249" w:lineRule="exact"/>
              <w:ind w:right="46"/>
              <w:jc w:val="right"/>
            </w:pPr>
            <w:r>
              <w:t>$995.00</w:t>
            </w:r>
          </w:p>
        </w:tc>
      </w:tr>
      <w:tr w:rsidR="00D64DDE">
        <w:trPr>
          <w:trHeight w:val="397"/>
        </w:trPr>
        <w:tc>
          <w:tcPr>
            <w:tcW w:w="678" w:type="dxa"/>
          </w:tcPr>
          <w:p w:rsidR="00D64DDE" w:rsidRDefault="00D64DDE">
            <w:pPr>
              <w:pStyle w:val="TableParagraph"/>
            </w:pPr>
          </w:p>
        </w:tc>
        <w:tc>
          <w:tcPr>
            <w:tcW w:w="6805" w:type="dxa"/>
          </w:tcPr>
          <w:p w:rsidR="00D64DDE" w:rsidRDefault="00226BF9">
            <w:pPr>
              <w:pStyle w:val="TableParagraph"/>
              <w:spacing w:before="121" w:line="256" w:lineRule="exact"/>
              <w:ind w:left="91"/>
              <w:rPr>
                <w:sz w:val="24"/>
              </w:rPr>
            </w:pPr>
            <w:r>
              <w:rPr>
                <w:sz w:val="24"/>
              </w:rPr>
              <w:t>Motion carried. 4 – 0.</w:t>
            </w:r>
          </w:p>
        </w:tc>
        <w:tc>
          <w:tcPr>
            <w:tcW w:w="2251" w:type="dxa"/>
          </w:tcPr>
          <w:p w:rsidR="00D64DDE" w:rsidRDefault="00D64DDE">
            <w:pPr>
              <w:pStyle w:val="TableParagraph"/>
            </w:pPr>
          </w:p>
        </w:tc>
      </w:tr>
    </w:tbl>
    <w:p w:rsidR="00D64DDE" w:rsidRDefault="00D64DDE">
      <w:pPr>
        <w:pStyle w:val="BodyText"/>
        <w:rPr>
          <w:sz w:val="20"/>
        </w:rPr>
      </w:pPr>
    </w:p>
    <w:p w:rsidR="00D64DDE" w:rsidRDefault="00D64DDE">
      <w:pPr>
        <w:pStyle w:val="BodyText"/>
        <w:rPr>
          <w:sz w:val="20"/>
        </w:rPr>
      </w:pPr>
    </w:p>
    <w:p w:rsidR="00D64DDE" w:rsidRDefault="00D64DDE">
      <w:pPr>
        <w:pStyle w:val="BodyText"/>
      </w:pPr>
    </w:p>
    <w:p w:rsidR="00D64DDE" w:rsidRDefault="00226BF9">
      <w:pPr>
        <w:pStyle w:val="BodyText"/>
        <w:spacing w:before="90"/>
        <w:ind w:left="220" w:right="175"/>
      </w:pPr>
      <w:r>
        <w:rPr>
          <w:b/>
        </w:rPr>
        <w:t xml:space="preserve">ON MOTION </w:t>
      </w:r>
      <w:r>
        <w:t>by Mayor DeLano, seconded by Deputy Mayor Piazza, the following resolution was adopted:</w:t>
      </w:r>
    </w:p>
    <w:p w:rsidR="00D64DDE" w:rsidRDefault="00D64DDE">
      <w:pPr>
        <w:pStyle w:val="BodyText"/>
      </w:pPr>
    </w:p>
    <w:p w:rsidR="00D64DDE" w:rsidRDefault="00226BF9">
      <w:pPr>
        <w:ind w:left="220"/>
        <w:rPr>
          <w:sz w:val="24"/>
        </w:rPr>
      </w:pPr>
      <w:r>
        <w:rPr>
          <w:b/>
          <w:sz w:val="24"/>
        </w:rPr>
        <w:t xml:space="preserve">RESOLVED, </w:t>
      </w:r>
      <w:r>
        <w:rPr>
          <w:sz w:val="24"/>
        </w:rPr>
        <w:t xml:space="preserve">that the following </w:t>
      </w:r>
      <w:r>
        <w:rPr>
          <w:b/>
          <w:i/>
          <w:sz w:val="24"/>
        </w:rPr>
        <w:t xml:space="preserve">budget amendment </w:t>
      </w:r>
      <w:r>
        <w:rPr>
          <w:sz w:val="24"/>
        </w:rPr>
        <w:t xml:space="preserve">is hereby made in the </w:t>
      </w:r>
      <w:r>
        <w:rPr>
          <w:b/>
          <w:i/>
          <w:sz w:val="24"/>
        </w:rPr>
        <w:t xml:space="preserve">General Fund </w:t>
      </w:r>
      <w:r>
        <w:rPr>
          <w:sz w:val="24"/>
        </w:rPr>
        <w:t>for the</w:t>
      </w:r>
    </w:p>
    <w:p w:rsidR="00D64DDE" w:rsidRDefault="00226BF9">
      <w:pPr>
        <w:pStyle w:val="BodyText"/>
        <w:ind w:left="220"/>
      </w:pPr>
      <w:r>
        <w:rPr>
          <w:b/>
          <w:i/>
          <w:sz w:val="22"/>
        </w:rPr>
        <w:t xml:space="preserve">2018-2019 </w:t>
      </w:r>
      <w:r>
        <w:t>fiscal year to account for the use of assigned funds:</w:t>
      </w:r>
    </w:p>
    <w:p w:rsidR="00D64DDE" w:rsidRDefault="00D64DDE">
      <w:pPr>
        <w:pStyle w:val="BodyText"/>
        <w:spacing w:before="8"/>
      </w:pPr>
    </w:p>
    <w:tbl>
      <w:tblPr>
        <w:tblW w:w="0" w:type="auto"/>
        <w:tblInd w:w="177" w:type="dxa"/>
        <w:tblLayout w:type="fixed"/>
        <w:tblCellMar>
          <w:left w:w="0" w:type="dxa"/>
          <w:right w:w="0" w:type="dxa"/>
        </w:tblCellMar>
        <w:tblLook w:val="01E0" w:firstRow="1" w:lastRow="1" w:firstColumn="1" w:lastColumn="1" w:noHBand="0" w:noVBand="0"/>
      </w:tblPr>
      <w:tblGrid>
        <w:gridCol w:w="987"/>
        <w:gridCol w:w="6299"/>
        <w:gridCol w:w="2448"/>
      </w:tblGrid>
      <w:tr w:rsidR="00D64DDE">
        <w:trPr>
          <w:trHeight w:val="249"/>
        </w:trPr>
        <w:tc>
          <w:tcPr>
            <w:tcW w:w="987" w:type="dxa"/>
          </w:tcPr>
          <w:p w:rsidR="00D64DDE" w:rsidRDefault="00226BF9">
            <w:pPr>
              <w:pStyle w:val="TableParagraph"/>
              <w:spacing w:line="229" w:lineRule="exact"/>
              <w:ind w:left="50"/>
            </w:pPr>
            <w:r>
              <w:t>Increase:</w:t>
            </w:r>
          </w:p>
        </w:tc>
        <w:tc>
          <w:tcPr>
            <w:tcW w:w="6299" w:type="dxa"/>
          </w:tcPr>
          <w:p w:rsidR="00D64DDE" w:rsidRDefault="00226BF9">
            <w:pPr>
              <w:pStyle w:val="TableParagraph"/>
              <w:spacing w:line="229" w:lineRule="exact"/>
              <w:ind w:left="142"/>
            </w:pPr>
            <w:r>
              <w:t>001-0001-0599 (Appropriated Surplus)</w:t>
            </w:r>
          </w:p>
        </w:tc>
        <w:tc>
          <w:tcPr>
            <w:tcW w:w="2448" w:type="dxa"/>
          </w:tcPr>
          <w:p w:rsidR="00D64DDE" w:rsidRDefault="00226BF9">
            <w:pPr>
              <w:pStyle w:val="TableParagraph"/>
              <w:spacing w:line="229" w:lineRule="exact"/>
              <w:ind w:right="46"/>
              <w:jc w:val="right"/>
            </w:pPr>
            <w:r>
              <w:t>$50,000.00</w:t>
            </w:r>
          </w:p>
        </w:tc>
      </w:tr>
      <w:tr w:rsidR="00D64DDE">
        <w:trPr>
          <w:trHeight w:val="249"/>
        </w:trPr>
        <w:tc>
          <w:tcPr>
            <w:tcW w:w="987" w:type="dxa"/>
          </w:tcPr>
          <w:p w:rsidR="00D64DDE" w:rsidRDefault="00226BF9">
            <w:pPr>
              <w:pStyle w:val="TableParagraph"/>
              <w:spacing w:line="229" w:lineRule="exact"/>
              <w:ind w:left="50"/>
            </w:pPr>
            <w:r>
              <w:t>Increase:</w:t>
            </w:r>
          </w:p>
        </w:tc>
        <w:tc>
          <w:tcPr>
            <w:tcW w:w="6299" w:type="dxa"/>
          </w:tcPr>
          <w:p w:rsidR="00D64DDE" w:rsidRDefault="00226BF9">
            <w:pPr>
              <w:pStyle w:val="TableParagraph"/>
              <w:spacing w:line="229" w:lineRule="exact"/>
              <w:ind w:left="142"/>
            </w:pPr>
            <w:r>
              <w:t>001-1930-4000 (Judgements &amp; Claims – Settlements)</w:t>
            </w:r>
          </w:p>
        </w:tc>
        <w:tc>
          <w:tcPr>
            <w:tcW w:w="2448" w:type="dxa"/>
          </w:tcPr>
          <w:p w:rsidR="00D64DDE" w:rsidRDefault="00226BF9">
            <w:pPr>
              <w:pStyle w:val="TableParagraph"/>
              <w:spacing w:line="229" w:lineRule="exact"/>
              <w:ind w:right="46"/>
              <w:jc w:val="right"/>
            </w:pPr>
            <w:r>
              <w:t>$50,000.00</w:t>
            </w:r>
          </w:p>
        </w:tc>
      </w:tr>
    </w:tbl>
    <w:p w:rsidR="00D64DDE" w:rsidRDefault="00D64DDE">
      <w:pPr>
        <w:pStyle w:val="BodyText"/>
        <w:spacing w:before="10"/>
        <w:rPr>
          <w:sz w:val="23"/>
        </w:rPr>
      </w:pPr>
    </w:p>
    <w:p w:rsidR="00D64DDE" w:rsidRDefault="00226BF9">
      <w:pPr>
        <w:pStyle w:val="BodyText"/>
        <w:spacing w:before="1"/>
        <w:ind w:left="940"/>
      </w:pPr>
      <w:r>
        <w:t>Motion carried. 4 – 0.</w:t>
      </w:r>
    </w:p>
    <w:p w:rsidR="00D64DDE" w:rsidRDefault="00D64DDE">
      <w:pPr>
        <w:pStyle w:val="BodyText"/>
        <w:rPr>
          <w:sz w:val="26"/>
        </w:rPr>
      </w:pPr>
    </w:p>
    <w:p w:rsidR="00D64DDE" w:rsidRDefault="00D64DDE">
      <w:pPr>
        <w:pStyle w:val="BodyText"/>
        <w:rPr>
          <w:sz w:val="26"/>
        </w:rPr>
      </w:pPr>
    </w:p>
    <w:p w:rsidR="00D64DDE" w:rsidRDefault="00226BF9">
      <w:pPr>
        <w:pStyle w:val="BodyText"/>
        <w:spacing w:before="230"/>
        <w:ind w:left="220" w:right="175"/>
      </w:pPr>
      <w:r>
        <w:rPr>
          <w:b/>
        </w:rPr>
        <w:t xml:space="preserve">ON MOTION </w:t>
      </w:r>
      <w:r>
        <w:t>by Mayor DeLano, seconded by Deputy Mayor Piazza, the following resolution was adopted:</w:t>
      </w:r>
    </w:p>
    <w:p w:rsidR="00D64DDE" w:rsidRDefault="00D64DDE">
      <w:pPr>
        <w:pStyle w:val="BodyText"/>
      </w:pPr>
    </w:p>
    <w:p w:rsidR="00D64DDE" w:rsidRDefault="00226BF9">
      <w:pPr>
        <w:ind w:left="220"/>
        <w:rPr>
          <w:sz w:val="24"/>
        </w:rPr>
      </w:pPr>
      <w:r>
        <w:rPr>
          <w:b/>
          <w:sz w:val="24"/>
        </w:rPr>
        <w:t>RESOLVED</w:t>
      </w:r>
      <w:r>
        <w:rPr>
          <w:sz w:val="24"/>
        </w:rPr>
        <w:t xml:space="preserve">, that payroll and vouchers in the amount of </w:t>
      </w:r>
      <w:r>
        <w:rPr>
          <w:b/>
          <w:sz w:val="24"/>
          <w:u w:val="double"/>
        </w:rPr>
        <w:t>$1,734,124.59</w:t>
      </w:r>
      <w:r>
        <w:rPr>
          <w:b/>
          <w:sz w:val="24"/>
        </w:rPr>
        <w:t xml:space="preserve"> </w:t>
      </w:r>
      <w:r>
        <w:rPr>
          <w:sz w:val="24"/>
        </w:rPr>
        <w:t>covering the period from</w:t>
      </w:r>
    </w:p>
    <w:p w:rsidR="00D64DDE" w:rsidRDefault="00226BF9">
      <w:pPr>
        <w:ind w:left="220"/>
        <w:rPr>
          <w:sz w:val="24"/>
        </w:rPr>
      </w:pPr>
      <w:r>
        <w:rPr>
          <w:b/>
          <w:i/>
          <w:sz w:val="24"/>
        </w:rPr>
        <w:t xml:space="preserve">10/17/18 </w:t>
      </w:r>
      <w:r>
        <w:rPr>
          <w:sz w:val="24"/>
        </w:rPr>
        <w:t xml:space="preserve">to </w:t>
      </w:r>
      <w:r>
        <w:rPr>
          <w:b/>
          <w:i/>
          <w:sz w:val="24"/>
        </w:rPr>
        <w:t xml:space="preserve">11/06/18 </w:t>
      </w:r>
      <w:r>
        <w:rPr>
          <w:sz w:val="24"/>
        </w:rPr>
        <w:t>are hereby approved as follows:</w:t>
      </w:r>
    </w:p>
    <w:p w:rsidR="00D64DDE" w:rsidRDefault="00D64DDE">
      <w:pPr>
        <w:pStyle w:val="BodyText"/>
        <w:spacing w:before="10"/>
      </w:pPr>
    </w:p>
    <w:tbl>
      <w:tblPr>
        <w:tblW w:w="0" w:type="auto"/>
        <w:tblInd w:w="897" w:type="dxa"/>
        <w:tblLayout w:type="fixed"/>
        <w:tblCellMar>
          <w:left w:w="0" w:type="dxa"/>
          <w:right w:w="0" w:type="dxa"/>
        </w:tblCellMar>
        <w:tblLook w:val="01E0" w:firstRow="1" w:lastRow="1" w:firstColumn="1" w:lastColumn="1" w:noHBand="0" w:noVBand="0"/>
      </w:tblPr>
      <w:tblGrid>
        <w:gridCol w:w="4386"/>
        <w:gridCol w:w="1787"/>
      </w:tblGrid>
      <w:tr w:rsidR="00D64DDE">
        <w:trPr>
          <w:trHeight w:val="408"/>
        </w:trPr>
        <w:tc>
          <w:tcPr>
            <w:tcW w:w="4386" w:type="dxa"/>
          </w:tcPr>
          <w:p w:rsidR="00D64DDE" w:rsidRDefault="00226BF9">
            <w:pPr>
              <w:pStyle w:val="TableParagraph"/>
              <w:spacing w:line="266" w:lineRule="exact"/>
              <w:ind w:left="50"/>
              <w:rPr>
                <w:sz w:val="24"/>
              </w:rPr>
            </w:pPr>
            <w:r>
              <w:rPr>
                <w:b/>
                <w:sz w:val="24"/>
              </w:rPr>
              <w:t xml:space="preserve">Payroll covering </w:t>
            </w:r>
            <w:r>
              <w:rPr>
                <w:sz w:val="24"/>
              </w:rPr>
              <w:t>10/15/18 – 10/28/18:</w:t>
            </w:r>
          </w:p>
        </w:tc>
        <w:tc>
          <w:tcPr>
            <w:tcW w:w="1787" w:type="dxa"/>
          </w:tcPr>
          <w:p w:rsidR="00D64DDE" w:rsidRDefault="00226BF9">
            <w:pPr>
              <w:pStyle w:val="TableParagraph"/>
              <w:spacing w:line="266" w:lineRule="exact"/>
              <w:ind w:right="64"/>
              <w:jc w:val="right"/>
              <w:rPr>
                <w:sz w:val="24"/>
              </w:rPr>
            </w:pPr>
            <w:r>
              <w:rPr>
                <w:sz w:val="24"/>
              </w:rPr>
              <w:t>$38,409.36</w:t>
            </w:r>
          </w:p>
        </w:tc>
      </w:tr>
      <w:tr w:rsidR="00D64DDE">
        <w:trPr>
          <w:trHeight w:val="552"/>
        </w:trPr>
        <w:tc>
          <w:tcPr>
            <w:tcW w:w="4386" w:type="dxa"/>
          </w:tcPr>
          <w:p w:rsidR="00D64DDE" w:rsidRDefault="00226BF9">
            <w:pPr>
              <w:pStyle w:val="TableParagraph"/>
              <w:spacing w:before="133"/>
              <w:ind w:left="50"/>
              <w:rPr>
                <w:sz w:val="24"/>
              </w:rPr>
            </w:pPr>
            <w:r>
              <w:rPr>
                <w:b/>
                <w:sz w:val="24"/>
              </w:rPr>
              <w:t xml:space="preserve">Vouchers covering </w:t>
            </w:r>
            <w:r>
              <w:rPr>
                <w:sz w:val="24"/>
              </w:rPr>
              <w:t>10/17/18 – 11/06/18:</w:t>
            </w:r>
          </w:p>
        </w:tc>
        <w:tc>
          <w:tcPr>
            <w:tcW w:w="1787" w:type="dxa"/>
          </w:tcPr>
          <w:p w:rsidR="00D64DDE" w:rsidRDefault="00D64DDE">
            <w:pPr>
              <w:pStyle w:val="TableParagraph"/>
            </w:pPr>
          </w:p>
        </w:tc>
      </w:tr>
      <w:tr w:rsidR="00D64DDE">
        <w:trPr>
          <w:trHeight w:val="414"/>
        </w:trPr>
        <w:tc>
          <w:tcPr>
            <w:tcW w:w="4386" w:type="dxa"/>
          </w:tcPr>
          <w:p w:rsidR="00D64DDE" w:rsidRDefault="00226BF9">
            <w:pPr>
              <w:pStyle w:val="TableParagraph"/>
              <w:spacing w:before="133" w:line="261" w:lineRule="exact"/>
              <w:ind w:left="1455" w:right="1548"/>
              <w:jc w:val="center"/>
              <w:rPr>
                <w:sz w:val="24"/>
              </w:rPr>
            </w:pPr>
            <w:r>
              <w:rPr>
                <w:sz w:val="24"/>
              </w:rPr>
              <w:t>General Fund</w:t>
            </w:r>
          </w:p>
        </w:tc>
        <w:tc>
          <w:tcPr>
            <w:tcW w:w="1787" w:type="dxa"/>
          </w:tcPr>
          <w:p w:rsidR="00D64DDE" w:rsidRDefault="00226BF9">
            <w:pPr>
              <w:pStyle w:val="TableParagraph"/>
              <w:spacing w:before="133" w:line="261" w:lineRule="exact"/>
              <w:ind w:right="61"/>
              <w:jc w:val="right"/>
              <w:rPr>
                <w:sz w:val="24"/>
              </w:rPr>
            </w:pPr>
            <w:r>
              <w:rPr>
                <w:sz w:val="24"/>
              </w:rPr>
              <w:t>$138,885.10</w:t>
            </w:r>
          </w:p>
        </w:tc>
      </w:tr>
      <w:tr w:rsidR="00D64DDE">
        <w:trPr>
          <w:trHeight w:val="276"/>
        </w:trPr>
        <w:tc>
          <w:tcPr>
            <w:tcW w:w="4386" w:type="dxa"/>
          </w:tcPr>
          <w:p w:rsidR="00D64DDE" w:rsidRDefault="00226BF9">
            <w:pPr>
              <w:pStyle w:val="TableParagraph"/>
              <w:spacing w:line="256" w:lineRule="exact"/>
              <w:ind w:left="1274" w:right="1563"/>
              <w:jc w:val="center"/>
              <w:rPr>
                <w:sz w:val="24"/>
              </w:rPr>
            </w:pPr>
            <w:r>
              <w:rPr>
                <w:sz w:val="24"/>
              </w:rPr>
              <w:t>Water Fund</w:t>
            </w:r>
          </w:p>
        </w:tc>
        <w:tc>
          <w:tcPr>
            <w:tcW w:w="1787" w:type="dxa"/>
          </w:tcPr>
          <w:p w:rsidR="00D64DDE" w:rsidRDefault="00226BF9">
            <w:pPr>
              <w:pStyle w:val="TableParagraph"/>
              <w:spacing w:line="256" w:lineRule="exact"/>
              <w:ind w:right="67"/>
              <w:jc w:val="right"/>
              <w:rPr>
                <w:sz w:val="24"/>
              </w:rPr>
            </w:pPr>
            <w:r>
              <w:rPr>
                <w:sz w:val="24"/>
              </w:rPr>
              <w:t>$0.00</w:t>
            </w:r>
          </w:p>
        </w:tc>
      </w:tr>
      <w:tr w:rsidR="00D64DDE">
        <w:trPr>
          <w:trHeight w:val="276"/>
        </w:trPr>
        <w:tc>
          <w:tcPr>
            <w:tcW w:w="4386" w:type="dxa"/>
          </w:tcPr>
          <w:p w:rsidR="00D64DDE" w:rsidRDefault="00226BF9">
            <w:pPr>
              <w:pStyle w:val="TableParagraph"/>
              <w:spacing w:line="256" w:lineRule="exact"/>
              <w:ind w:left="1287" w:right="1563"/>
              <w:jc w:val="center"/>
              <w:rPr>
                <w:sz w:val="24"/>
              </w:rPr>
            </w:pPr>
            <w:r>
              <w:rPr>
                <w:sz w:val="24"/>
              </w:rPr>
              <w:t>Sewer Fund</w:t>
            </w:r>
          </w:p>
        </w:tc>
        <w:tc>
          <w:tcPr>
            <w:tcW w:w="1787" w:type="dxa"/>
          </w:tcPr>
          <w:p w:rsidR="00D64DDE" w:rsidRDefault="00226BF9">
            <w:pPr>
              <w:pStyle w:val="TableParagraph"/>
              <w:spacing w:line="256" w:lineRule="exact"/>
              <w:ind w:right="49"/>
              <w:jc w:val="right"/>
              <w:rPr>
                <w:sz w:val="24"/>
              </w:rPr>
            </w:pPr>
            <w:r>
              <w:rPr>
                <w:sz w:val="24"/>
              </w:rPr>
              <w:t>$368,544.76</w:t>
            </w:r>
          </w:p>
        </w:tc>
      </w:tr>
      <w:tr w:rsidR="00D64DDE">
        <w:trPr>
          <w:trHeight w:val="276"/>
        </w:trPr>
        <w:tc>
          <w:tcPr>
            <w:tcW w:w="4386" w:type="dxa"/>
          </w:tcPr>
          <w:p w:rsidR="00D64DDE" w:rsidRDefault="00226BF9">
            <w:pPr>
              <w:pStyle w:val="TableParagraph"/>
              <w:spacing w:line="256" w:lineRule="exact"/>
              <w:ind w:left="1490"/>
              <w:rPr>
                <w:sz w:val="24"/>
              </w:rPr>
            </w:pPr>
            <w:r>
              <w:rPr>
                <w:sz w:val="24"/>
              </w:rPr>
              <w:t>Glen Park Fund</w:t>
            </w:r>
          </w:p>
        </w:tc>
        <w:tc>
          <w:tcPr>
            <w:tcW w:w="1787" w:type="dxa"/>
          </w:tcPr>
          <w:p w:rsidR="00D64DDE" w:rsidRDefault="00226BF9">
            <w:pPr>
              <w:pStyle w:val="TableParagraph"/>
              <w:spacing w:line="256" w:lineRule="exact"/>
              <w:ind w:right="64"/>
              <w:jc w:val="right"/>
              <w:rPr>
                <w:sz w:val="24"/>
              </w:rPr>
            </w:pPr>
            <w:r>
              <w:rPr>
                <w:sz w:val="24"/>
              </w:rPr>
              <w:t>$362.42</w:t>
            </w:r>
          </w:p>
        </w:tc>
      </w:tr>
      <w:tr w:rsidR="00D64DDE">
        <w:trPr>
          <w:trHeight w:val="275"/>
        </w:trPr>
        <w:tc>
          <w:tcPr>
            <w:tcW w:w="4386" w:type="dxa"/>
          </w:tcPr>
          <w:p w:rsidR="00D64DDE" w:rsidRDefault="00226BF9">
            <w:pPr>
              <w:pStyle w:val="TableParagraph"/>
              <w:spacing w:line="256" w:lineRule="exact"/>
              <w:ind w:left="1490"/>
              <w:rPr>
                <w:sz w:val="24"/>
              </w:rPr>
            </w:pPr>
            <w:r>
              <w:rPr>
                <w:sz w:val="24"/>
              </w:rPr>
              <w:t>Trust &amp; Agency Fund</w:t>
            </w:r>
          </w:p>
        </w:tc>
        <w:tc>
          <w:tcPr>
            <w:tcW w:w="1787" w:type="dxa"/>
          </w:tcPr>
          <w:p w:rsidR="00D64DDE" w:rsidRDefault="00226BF9">
            <w:pPr>
              <w:pStyle w:val="TableParagraph"/>
              <w:spacing w:line="256" w:lineRule="exact"/>
              <w:ind w:right="64"/>
              <w:jc w:val="right"/>
              <w:rPr>
                <w:sz w:val="24"/>
              </w:rPr>
            </w:pPr>
            <w:r>
              <w:rPr>
                <w:sz w:val="24"/>
              </w:rPr>
              <w:t>$15,445.93</w:t>
            </w:r>
          </w:p>
        </w:tc>
      </w:tr>
      <w:tr w:rsidR="00D64DDE">
        <w:trPr>
          <w:trHeight w:val="276"/>
        </w:trPr>
        <w:tc>
          <w:tcPr>
            <w:tcW w:w="4386" w:type="dxa"/>
          </w:tcPr>
          <w:p w:rsidR="00D64DDE" w:rsidRDefault="00226BF9">
            <w:pPr>
              <w:pStyle w:val="TableParagraph"/>
              <w:spacing w:line="256" w:lineRule="exact"/>
              <w:ind w:left="1375" w:right="1563"/>
              <w:jc w:val="center"/>
              <w:rPr>
                <w:sz w:val="24"/>
              </w:rPr>
            </w:pPr>
            <w:r>
              <w:rPr>
                <w:sz w:val="24"/>
              </w:rPr>
              <w:t>Debt Service</w:t>
            </w:r>
          </w:p>
        </w:tc>
        <w:tc>
          <w:tcPr>
            <w:tcW w:w="1787" w:type="dxa"/>
          </w:tcPr>
          <w:p w:rsidR="00D64DDE" w:rsidRDefault="00226BF9">
            <w:pPr>
              <w:pStyle w:val="TableParagraph"/>
              <w:spacing w:line="256" w:lineRule="exact"/>
              <w:ind w:right="64"/>
              <w:jc w:val="right"/>
              <w:rPr>
                <w:sz w:val="24"/>
              </w:rPr>
            </w:pPr>
            <w:r>
              <w:rPr>
                <w:sz w:val="24"/>
              </w:rPr>
              <w:t>$0.00</w:t>
            </w:r>
          </w:p>
        </w:tc>
      </w:tr>
      <w:tr w:rsidR="00D64DDE">
        <w:trPr>
          <w:trHeight w:val="275"/>
        </w:trPr>
        <w:tc>
          <w:tcPr>
            <w:tcW w:w="4386" w:type="dxa"/>
          </w:tcPr>
          <w:p w:rsidR="00D64DDE" w:rsidRDefault="00226BF9">
            <w:pPr>
              <w:pStyle w:val="TableParagraph"/>
              <w:spacing w:line="256" w:lineRule="exact"/>
              <w:ind w:left="1490"/>
              <w:rPr>
                <w:sz w:val="24"/>
              </w:rPr>
            </w:pPr>
            <w:r>
              <w:rPr>
                <w:sz w:val="24"/>
              </w:rPr>
              <w:t>Community Development</w:t>
            </w:r>
          </w:p>
        </w:tc>
        <w:tc>
          <w:tcPr>
            <w:tcW w:w="1787" w:type="dxa"/>
          </w:tcPr>
          <w:p w:rsidR="00D64DDE" w:rsidRDefault="00226BF9">
            <w:pPr>
              <w:pStyle w:val="TableParagraph"/>
              <w:spacing w:line="256" w:lineRule="exact"/>
              <w:ind w:right="61"/>
              <w:jc w:val="right"/>
              <w:rPr>
                <w:sz w:val="24"/>
              </w:rPr>
            </w:pPr>
            <w:r>
              <w:rPr>
                <w:sz w:val="24"/>
              </w:rPr>
              <w:t>$0.00</w:t>
            </w:r>
          </w:p>
        </w:tc>
      </w:tr>
      <w:tr w:rsidR="00D64DDE">
        <w:trPr>
          <w:trHeight w:val="275"/>
        </w:trPr>
        <w:tc>
          <w:tcPr>
            <w:tcW w:w="4386" w:type="dxa"/>
          </w:tcPr>
          <w:p w:rsidR="00D64DDE" w:rsidRDefault="00226BF9">
            <w:pPr>
              <w:pStyle w:val="TableParagraph"/>
              <w:spacing w:line="256" w:lineRule="exact"/>
              <w:ind w:left="1403" w:right="1563"/>
              <w:jc w:val="center"/>
              <w:rPr>
                <w:sz w:val="24"/>
              </w:rPr>
            </w:pPr>
            <w:r>
              <w:rPr>
                <w:sz w:val="24"/>
              </w:rPr>
              <w:t>Capital Fund</w:t>
            </w:r>
          </w:p>
        </w:tc>
        <w:tc>
          <w:tcPr>
            <w:tcW w:w="1787" w:type="dxa"/>
          </w:tcPr>
          <w:p w:rsidR="00D64DDE" w:rsidRDefault="00226BF9">
            <w:pPr>
              <w:pStyle w:val="TableParagraph"/>
              <w:spacing w:line="256" w:lineRule="exact"/>
              <w:ind w:right="61"/>
              <w:jc w:val="right"/>
              <w:rPr>
                <w:sz w:val="24"/>
              </w:rPr>
            </w:pPr>
            <w:r>
              <w:rPr>
                <w:sz w:val="24"/>
                <w:u w:val="single"/>
              </w:rPr>
              <w:t>$1,172,477.02</w:t>
            </w:r>
          </w:p>
        </w:tc>
      </w:tr>
      <w:tr w:rsidR="00D64DDE">
        <w:trPr>
          <w:trHeight w:val="270"/>
        </w:trPr>
        <w:tc>
          <w:tcPr>
            <w:tcW w:w="4386" w:type="dxa"/>
          </w:tcPr>
          <w:p w:rsidR="00D64DDE" w:rsidRDefault="00D64DDE">
            <w:pPr>
              <w:pStyle w:val="TableParagraph"/>
              <w:rPr>
                <w:sz w:val="20"/>
              </w:rPr>
            </w:pPr>
          </w:p>
        </w:tc>
        <w:tc>
          <w:tcPr>
            <w:tcW w:w="1787" w:type="dxa"/>
          </w:tcPr>
          <w:p w:rsidR="00D64DDE" w:rsidRDefault="00226BF9">
            <w:pPr>
              <w:pStyle w:val="TableParagraph"/>
              <w:spacing w:line="251" w:lineRule="exact"/>
              <w:ind w:right="61"/>
              <w:jc w:val="right"/>
              <w:rPr>
                <w:sz w:val="24"/>
              </w:rPr>
            </w:pPr>
            <w:r>
              <w:rPr>
                <w:sz w:val="24"/>
              </w:rPr>
              <w:t>$1,695,715.23</w:t>
            </w:r>
          </w:p>
        </w:tc>
      </w:tr>
    </w:tbl>
    <w:p w:rsidR="00D64DDE" w:rsidRDefault="00D64DDE">
      <w:pPr>
        <w:spacing w:line="251" w:lineRule="exact"/>
        <w:jc w:val="right"/>
        <w:rPr>
          <w:sz w:val="24"/>
        </w:rPr>
        <w:sectPr w:rsidR="00D64DDE">
          <w:pgSz w:w="12240" w:h="15840"/>
          <w:pgMar w:top="1560" w:right="640" w:bottom="280" w:left="1580" w:header="729" w:footer="0" w:gutter="0"/>
          <w:cols w:space="720"/>
        </w:sectPr>
      </w:pPr>
    </w:p>
    <w:p w:rsidR="00D64DDE" w:rsidRDefault="00D64DDE">
      <w:pPr>
        <w:pStyle w:val="BodyText"/>
        <w:spacing w:before="10"/>
        <w:rPr>
          <w:sz w:val="13"/>
        </w:rPr>
      </w:pPr>
    </w:p>
    <w:p w:rsidR="00D64DDE" w:rsidRDefault="00226BF9">
      <w:pPr>
        <w:pStyle w:val="Heading1"/>
        <w:tabs>
          <w:tab w:val="left" w:pos="5621"/>
        </w:tabs>
        <w:spacing w:before="90"/>
        <w:ind w:left="880"/>
      </w:pPr>
      <w:r>
        <w:t>GRAND</w:t>
      </w:r>
      <w:r>
        <w:rPr>
          <w:spacing w:val="-1"/>
        </w:rPr>
        <w:t xml:space="preserve"> </w:t>
      </w:r>
      <w:r>
        <w:t>TOTAL:</w:t>
      </w:r>
      <w:r>
        <w:tab/>
      </w:r>
      <w:r>
        <w:rPr>
          <w:u w:val="double"/>
        </w:rPr>
        <w:t>$1,734,124.59</w:t>
      </w:r>
    </w:p>
    <w:p w:rsidR="00D64DDE" w:rsidRDefault="00D64DDE">
      <w:pPr>
        <w:pStyle w:val="BodyText"/>
        <w:spacing w:before="8"/>
        <w:rPr>
          <w:b/>
          <w:sz w:val="15"/>
        </w:rPr>
      </w:pPr>
    </w:p>
    <w:p w:rsidR="00D64DDE" w:rsidRDefault="00226BF9">
      <w:pPr>
        <w:pStyle w:val="BodyText"/>
        <w:spacing w:before="90"/>
        <w:ind w:left="940"/>
      </w:pPr>
      <w:r>
        <w:t>Motion carried. 4 – 0.</w:t>
      </w:r>
    </w:p>
    <w:p w:rsidR="00D64DDE" w:rsidRDefault="00D64DDE">
      <w:pPr>
        <w:pStyle w:val="BodyText"/>
        <w:rPr>
          <w:sz w:val="26"/>
        </w:rPr>
      </w:pPr>
    </w:p>
    <w:p w:rsidR="00D64DDE" w:rsidRDefault="00D64DDE">
      <w:pPr>
        <w:pStyle w:val="BodyText"/>
        <w:rPr>
          <w:sz w:val="26"/>
        </w:rPr>
      </w:pPr>
    </w:p>
    <w:p w:rsidR="00D64DDE" w:rsidRDefault="00226BF9">
      <w:pPr>
        <w:pStyle w:val="BodyText"/>
        <w:spacing w:before="231"/>
        <w:ind w:left="220" w:right="175"/>
      </w:pPr>
      <w:r>
        <w:rPr>
          <w:b/>
        </w:rPr>
        <w:t xml:space="preserve">ON MOTION </w:t>
      </w:r>
      <w:r>
        <w:t>by Mayor DeLano, seconded by Deputy Mayor Piazza, the following resolution was adopted:</w:t>
      </w:r>
    </w:p>
    <w:p w:rsidR="00D64DDE" w:rsidRDefault="00D64DDE">
      <w:pPr>
        <w:pStyle w:val="BodyText"/>
        <w:spacing w:before="11"/>
        <w:rPr>
          <w:sz w:val="23"/>
        </w:rPr>
      </w:pPr>
    </w:p>
    <w:p w:rsidR="00D64DDE" w:rsidRDefault="00226BF9">
      <w:pPr>
        <w:pStyle w:val="BodyText"/>
        <w:ind w:left="220" w:right="469"/>
      </w:pPr>
      <w:r>
        <w:rPr>
          <w:b/>
        </w:rPr>
        <w:t>WHEREAS</w:t>
      </w:r>
      <w:r>
        <w:t>, the Village Administrator has returned her warrant and tax roll and has delivered to the Board of Trustees an account of taxes remaining due, amounting to $49</w:t>
      </w:r>
      <w:r>
        <w:t xml:space="preserve">,329.07, </w:t>
      </w:r>
      <w:r>
        <w:rPr>
          <w:spacing w:val="-3"/>
        </w:rPr>
        <w:t xml:space="preserve">containing </w:t>
      </w:r>
      <w:r>
        <w:t>a description of the land upon which taxes are unpaid, the person whose name is assessed, together with the amount of unpaid tax;</w:t>
      </w:r>
      <w:r>
        <w:rPr>
          <w:spacing w:val="2"/>
        </w:rPr>
        <w:t xml:space="preserve"> </w:t>
      </w:r>
      <w:r>
        <w:t>and</w:t>
      </w:r>
    </w:p>
    <w:p w:rsidR="00D64DDE" w:rsidRDefault="00D64DDE">
      <w:pPr>
        <w:pStyle w:val="BodyText"/>
        <w:spacing w:before="1"/>
      </w:pPr>
    </w:p>
    <w:p w:rsidR="00D64DDE" w:rsidRDefault="00226BF9">
      <w:pPr>
        <w:pStyle w:val="BodyText"/>
        <w:ind w:left="220" w:right="488"/>
      </w:pPr>
      <w:r>
        <w:rPr>
          <w:b/>
        </w:rPr>
        <w:t>WHEREAS</w:t>
      </w:r>
      <w:r>
        <w:t>, the Village Administrator has filed a verified statement that the taxes mentioned in such ac</w:t>
      </w:r>
      <w:r>
        <w:t>count remain unpaid, and that after diligent efforts she has been unable to collect same; and</w:t>
      </w:r>
    </w:p>
    <w:p w:rsidR="00D64DDE" w:rsidRDefault="00D64DDE">
      <w:pPr>
        <w:pStyle w:val="BodyText"/>
      </w:pPr>
    </w:p>
    <w:p w:rsidR="00D64DDE" w:rsidRDefault="00226BF9">
      <w:pPr>
        <w:pStyle w:val="BodyText"/>
        <w:ind w:left="220"/>
      </w:pPr>
      <w:r>
        <w:rPr>
          <w:b/>
        </w:rPr>
        <w:t xml:space="preserve">WHEREAS, </w:t>
      </w:r>
      <w:r>
        <w:t>upon receiving such account from the Village Administrator, the Board of Trustees compared the same with the original tax roll of the Village; and</w:t>
      </w:r>
    </w:p>
    <w:p w:rsidR="00D64DDE" w:rsidRDefault="00D64DDE">
      <w:pPr>
        <w:pStyle w:val="BodyText"/>
      </w:pPr>
    </w:p>
    <w:p w:rsidR="00D64DDE" w:rsidRDefault="00226BF9">
      <w:pPr>
        <w:pStyle w:val="BodyText"/>
        <w:ind w:left="220" w:right="522"/>
      </w:pPr>
      <w:r>
        <w:rPr>
          <w:b/>
        </w:rPr>
        <w:t>WHER</w:t>
      </w:r>
      <w:r>
        <w:rPr>
          <w:b/>
        </w:rPr>
        <w:t>EAS</w:t>
      </w:r>
      <w:r>
        <w:t>, said Board of Trustees find such account to be a true transcript and has certified to the effect that they have compared it with the original tax roll and find it to be correct.</w:t>
      </w:r>
    </w:p>
    <w:p w:rsidR="00D64DDE" w:rsidRDefault="00D64DDE">
      <w:pPr>
        <w:pStyle w:val="BodyText"/>
      </w:pPr>
    </w:p>
    <w:p w:rsidR="00D64DDE" w:rsidRDefault="00226BF9">
      <w:pPr>
        <w:pStyle w:val="BodyText"/>
        <w:ind w:left="220" w:right="842"/>
      </w:pPr>
      <w:r>
        <w:rPr>
          <w:b/>
        </w:rPr>
        <w:t>NOW, THEREFORE, BE IT RESOLVED</w:t>
      </w:r>
      <w:r>
        <w:t>, that the Administrator of the Village of</w:t>
      </w:r>
      <w:r>
        <w:t xml:space="preserve"> Williamsville is hereby credited by this Board of Trustees with the amount of said account in said return; and</w:t>
      </w:r>
    </w:p>
    <w:p w:rsidR="00D64DDE" w:rsidRDefault="00D64DDE">
      <w:pPr>
        <w:pStyle w:val="BodyText"/>
      </w:pPr>
    </w:p>
    <w:p w:rsidR="00D64DDE" w:rsidRDefault="00226BF9">
      <w:pPr>
        <w:pStyle w:val="BodyText"/>
        <w:spacing w:before="1"/>
        <w:ind w:left="220" w:right="228"/>
      </w:pPr>
      <w:r>
        <w:rPr>
          <w:b/>
        </w:rPr>
        <w:t>BE IT FURTHER RESOLVED</w:t>
      </w:r>
      <w:r>
        <w:t>, that a Certificate executed by each member of the Village Board be attached to the account of unpaid taxes stating a total of unpaid taxes in the amount of</w:t>
      </w:r>
    </w:p>
    <w:p w:rsidR="00D64DDE" w:rsidRDefault="00226BF9">
      <w:pPr>
        <w:pStyle w:val="BodyText"/>
        <w:ind w:left="220" w:right="356"/>
      </w:pPr>
      <w:r>
        <w:t>$49,329.07 and reciting that the account has been compared and found to be correct; and that the A</w:t>
      </w:r>
      <w:r>
        <w:t>dministrator transmit said account and certificate to the appropriate officer of the County of Erie by November 15, 2018, to enforce collection pursuant to Section 1442 of the Real Property Tax Law.</w:t>
      </w:r>
    </w:p>
    <w:p w:rsidR="00D64DDE" w:rsidRDefault="00D64DDE">
      <w:pPr>
        <w:pStyle w:val="BodyText"/>
      </w:pPr>
    </w:p>
    <w:p w:rsidR="00D64DDE" w:rsidRDefault="00226BF9">
      <w:pPr>
        <w:pStyle w:val="BodyText"/>
        <w:ind w:left="940"/>
      </w:pPr>
      <w:r>
        <w:t>Motion carried. 4 – 0.</w:t>
      </w:r>
    </w:p>
    <w:p w:rsidR="00D64DDE" w:rsidRDefault="00D64DDE">
      <w:pPr>
        <w:pStyle w:val="BodyText"/>
        <w:rPr>
          <w:sz w:val="26"/>
        </w:rPr>
      </w:pPr>
    </w:p>
    <w:p w:rsidR="00D64DDE" w:rsidRDefault="00D64DDE">
      <w:pPr>
        <w:pStyle w:val="BodyText"/>
        <w:rPr>
          <w:sz w:val="26"/>
        </w:rPr>
      </w:pPr>
    </w:p>
    <w:p w:rsidR="00D64DDE" w:rsidRDefault="00226BF9">
      <w:pPr>
        <w:pStyle w:val="BodyText"/>
        <w:spacing w:before="230"/>
        <w:ind w:left="220"/>
      </w:pPr>
      <w:r>
        <w:rPr>
          <w:b/>
        </w:rPr>
        <w:t xml:space="preserve">ON MOTION </w:t>
      </w:r>
      <w:r>
        <w:t>by Mayor DeLano, seco</w:t>
      </w:r>
      <w:r>
        <w:t>nded by Trustee Etu, the following resolution was adopted:</w:t>
      </w:r>
    </w:p>
    <w:p w:rsidR="00D64DDE" w:rsidRDefault="00D64DDE">
      <w:pPr>
        <w:pStyle w:val="BodyText"/>
      </w:pPr>
    </w:p>
    <w:p w:rsidR="00D64DDE" w:rsidRDefault="00226BF9">
      <w:pPr>
        <w:pStyle w:val="BodyText"/>
        <w:ind w:left="220" w:right="288"/>
      </w:pPr>
      <w:r>
        <w:rPr>
          <w:b/>
        </w:rPr>
        <w:t xml:space="preserve">RESOLVED, </w:t>
      </w:r>
      <w:r>
        <w:t>that Adam Oehmler, Mike Measer, Chris Petrie, Tim Garrison, and Rich Maddigan, are hereby authorized to travel to 4 Guys Fire Trucks, Meyersdale, PA, from 11/11/18 to 11/12/18, for the p</w:t>
      </w:r>
      <w:r>
        <w:t>urpose of the pre-paint inspection for engines, with expenses to be paid by 4 Guys Fire Trucks.</w:t>
      </w:r>
    </w:p>
    <w:p w:rsidR="00D64DDE" w:rsidRDefault="00D64DDE">
      <w:pPr>
        <w:sectPr w:rsidR="00D64DDE">
          <w:pgSz w:w="12240" w:h="15840"/>
          <w:pgMar w:top="1560" w:right="640" w:bottom="280" w:left="1580" w:header="729" w:footer="0" w:gutter="0"/>
          <w:cols w:space="720"/>
        </w:sectPr>
      </w:pPr>
    </w:p>
    <w:p w:rsidR="00D64DDE" w:rsidRDefault="00D64DDE">
      <w:pPr>
        <w:pStyle w:val="BodyText"/>
        <w:spacing w:before="5"/>
        <w:rPr>
          <w:sz w:val="13"/>
        </w:rPr>
      </w:pPr>
    </w:p>
    <w:p w:rsidR="00D64DDE" w:rsidRDefault="00226BF9">
      <w:pPr>
        <w:pStyle w:val="BodyText"/>
        <w:spacing w:before="90"/>
        <w:ind w:left="940"/>
      </w:pPr>
      <w:r>
        <w:t>Motion carried. 4 – 0.</w:t>
      </w:r>
    </w:p>
    <w:p w:rsidR="00D64DDE" w:rsidRDefault="00D64DDE">
      <w:pPr>
        <w:pStyle w:val="BodyText"/>
        <w:rPr>
          <w:sz w:val="26"/>
        </w:rPr>
      </w:pPr>
    </w:p>
    <w:p w:rsidR="00D64DDE" w:rsidRDefault="00D64DDE">
      <w:pPr>
        <w:pStyle w:val="BodyText"/>
        <w:rPr>
          <w:sz w:val="26"/>
        </w:rPr>
      </w:pPr>
    </w:p>
    <w:p w:rsidR="00D64DDE" w:rsidRDefault="00226BF9">
      <w:pPr>
        <w:pStyle w:val="BodyText"/>
        <w:spacing w:before="230"/>
        <w:ind w:left="220"/>
      </w:pPr>
      <w:r>
        <w:rPr>
          <w:b/>
        </w:rPr>
        <w:t xml:space="preserve">ON MOTION </w:t>
      </w:r>
      <w:r>
        <w:t>by Mayor DeLano, seconded by Trustee Etu, the following resolution was adopted:</w:t>
      </w:r>
    </w:p>
    <w:p w:rsidR="00D64DDE" w:rsidRDefault="00D64DDE">
      <w:pPr>
        <w:pStyle w:val="BodyText"/>
      </w:pPr>
    </w:p>
    <w:p w:rsidR="00D64DDE" w:rsidRDefault="00226BF9">
      <w:pPr>
        <w:pStyle w:val="BodyText"/>
        <w:ind w:left="220" w:right="455"/>
      </w:pPr>
      <w:r>
        <w:rPr>
          <w:b/>
        </w:rPr>
        <w:t>RESOLVED</w:t>
      </w:r>
      <w:r>
        <w:t xml:space="preserve">, that the following </w:t>
      </w:r>
      <w:r>
        <w:t>three (3) Change Orders for Milherst Construction, as related to the Rock St. project, are hereby approved as follows:</w:t>
      </w:r>
    </w:p>
    <w:p w:rsidR="00D64DDE" w:rsidRDefault="00D64DDE">
      <w:pPr>
        <w:pStyle w:val="BodyText"/>
        <w:spacing w:before="4"/>
      </w:pPr>
    </w:p>
    <w:p w:rsidR="00D64DDE" w:rsidRDefault="00226BF9">
      <w:pPr>
        <w:pStyle w:val="ListParagraph"/>
        <w:numPr>
          <w:ilvl w:val="0"/>
          <w:numId w:val="2"/>
        </w:numPr>
        <w:tabs>
          <w:tab w:val="left" w:pos="1661"/>
        </w:tabs>
        <w:spacing w:line="235" w:lineRule="auto"/>
        <w:ind w:right="173"/>
        <w:jc w:val="both"/>
        <w:rPr>
          <w:rFonts w:ascii="Courier New" w:hAnsi="Courier New"/>
        </w:rPr>
      </w:pPr>
      <w:r>
        <w:rPr>
          <w:b/>
          <w:sz w:val="24"/>
        </w:rPr>
        <w:t xml:space="preserve">Change Order #2 - Dated 10/24/17 </w:t>
      </w:r>
      <w:r>
        <w:rPr>
          <w:sz w:val="24"/>
        </w:rPr>
        <w:t xml:space="preserve">– </w:t>
      </w:r>
      <w:r>
        <w:rPr>
          <w:spacing w:val="-3"/>
          <w:sz w:val="24"/>
        </w:rPr>
        <w:t xml:space="preserve">In </w:t>
      </w:r>
      <w:r>
        <w:rPr>
          <w:sz w:val="24"/>
        </w:rPr>
        <w:t>the amount of $300.00, as it relates to labor and materials for saw cutting the curb at the driveway of the VFW to accommodate a 4' wider driveway</w:t>
      </w:r>
      <w:r>
        <w:rPr>
          <w:spacing w:val="-8"/>
          <w:sz w:val="24"/>
        </w:rPr>
        <w:t xml:space="preserve"> </w:t>
      </w:r>
      <w:r>
        <w:rPr>
          <w:sz w:val="24"/>
        </w:rPr>
        <w:t>opening.</w:t>
      </w:r>
    </w:p>
    <w:p w:rsidR="00D64DDE" w:rsidRDefault="00D64DDE">
      <w:pPr>
        <w:pStyle w:val="BodyText"/>
        <w:spacing w:before="7"/>
      </w:pPr>
    </w:p>
    <w:p w:rsidR="00D64DDE" w:rsidRDefault="00226BF9">
      <w:pPr>
        <w:pStyle w:val="ListParagraph"/>
        <w:numPr>
          <w:ilvl w:val="0"/>
          <w:numId w:val="2"/>
        </w:numPr>
        <w:tabs>
          <w:tab w:val="left" w:pos="1661"/>
        </w:tabs>
        <w:spacing w:line="230" w:lineRule="auto"/>
        <w:ind w:right="282"/>
        <w:rPr>
          <w:rFonts w:ascii="Courier New" w:hAnsi="Courier New"/>
          <w:sz w:val="24"/>
        </w:rPr>
      </w:pPr>
      <w:r>
        <w:rPr>
          <w:b/>
          <w:sz w:val="24"/>
        </w:rPr>
        <w:t xml:space="preserve">Change Order #3 - Dated 10/24/17 </w:t>
      </w:r>
      <w:r>
        <w:rPr>
          <w:sz w:val="24"/>
        </w:rPr>
        <w:t xml:space="preserve">– </w:t>
      </w:r>
      <w:r>
        <w:rPr>
          <w:spacing w:val="-3"/>
          <w:sz w:val="24"/>
        </w:rPr>
        <w:t xml:space="preserve">In </w:t>
      </w:r>
      <w:r>
        <w:rPr>
          <w:sz w:val="24"/>
        </w:rPr>
        <w:t>the amount of $3,378.00, as it relates to labor and materials</w:t>
      </w:r>
      <w:r>
        <w:rPr>
          <w:sz w:val="24"/>
        </w:rPr>
        <w:t xml:space="preserve"> for placing stone fill in the space measuring 2' x 120' adjacent</w:t>
      </w:r>
      <w:r>
        <w:rPr>
          <w:spacing w:val="-15"/>
          <w:sz w:val="24"/>
        </w:rPr>
        <w:t xml:space="preserve"> </w:t>
      </w:r>
      <w:r>
        <w:rPr>
          <w:sz w:val="24"/>
        </w:rPr>
        <w:t>to the east edge of VFW parking</w:t>
      </w:r>
      <w:r>
        <w:rPr>
          <w:spacing w:val="-4"/>
          <w:sz w:val="24"/>
        </w:rPr>
        <w:t xml:space="preserve"> </w:t>
      </w:r>
      <w:r>
        <w:rPr>
          <w:sz w:val="24"/>
        </w:rPr>
        <w:t>lot.</w:t>
      </w:r>
    </w:p>
    <w:p w:rsidR="00D64DDE" w:rsidRDefault="00D64DDE">
      <w:pPr>
        <w:pStyle w:val="BodyText"/>
        <w:spacing w:before="2"/>
        <w:rPr>
          <w:sz w:val="25"/>
        </w:rPr>
      </w:pPr>
    </w:p>
    <w:p w:rsidR="00D64DDE" w:rsidRDefault="00226BF9">
      <w:pPr>
        <w:pStyle w:val="ListParagraph"/>
        <w:numPr>
          <w:ilvl w:val="0"/>
          <w:numId w:val="2"/>
        </w:numPr>
        <w:tabs>
          <w:tab w:val="left" w:pos="1661"/>
        </w:tabs>
        <w:spacing w:line="230" w:lineRule="auto"/>
        <w:ind w:right="383"/>
        <w:rPr>
          <w:rFonts w:ascii="Courier New" w:hAnsi="Courier New"/>
          <w:sz w:val="24"/>
        </w:rPr>
      </w:pPr>
      <w:r>
        <w:rPr>
          <w:b/>
          <w:sz w:val="24"/>
        </w:rPr>
        <w:t xml:space="preserve">Change Order #4 </w:t>
      </w:r>
      <w:r>
        <w:rPr>
          <w:sz w:val="24"/>
        </w:rPr>
        <w:t xml:space="preserve">– </w:t>
      </w:r>
      <w:r>
        <w:rPr>
          <w:b/>
          <w:sz w:val="24"/>
        </w:rPr>
        <w:t>Dated 11/2/18</w:t>
      </w:r>
      <w:r>
        <w:rPr>
          <w:sz w:val="24"/>
        </w:rPr>
        <w:t>, in the amount of $563.00, as it relates to labor and materials for placing stone fill in the space measuring 2' x 20' a</w:t>
      </w:r>
      <w:r>
        <w:rPr>
          <w:sz w:val="24"/>
        </w:rPr>
        <w:t>djacent to the north edge of the VFW</w:t>
      </w:r>
      <w:r>
        <w:rPr>
          <w:spacing w:val="-1"/>
          <w:sz w:val="24"/>
        </w:rPr>
        <w:t xml:space="preserve"> </w:t>
      </w:r>
      <w:r>
        <w:rPr>
          <w:sz w:val="24"/>
        </w:rPr>
        <w:t>driveway.</w:t>
      </w:r>
    </w:p>
    <w:p w:rsidR="00D64DDE" w:rsidRDefault="00D64DDE">
      <w:pPr>
        <w:pStyle w:val="BodyText"/>
        <w:spacing w:before="5"/>
      </w:pPr>
    </w:p>
    <w:p w:rsidR="00D64DDE" w:rsidRDefault="00226BF9">
      <w:pPr>
        <w:pStyle w:val="BodyText"/>
        <w:ind w:left="940"/>
      </w:pPr>
      <w:r>
        <w:t>Motion carried. 4 – 0.</w:t>
      </w:r>
    </w:p>
    <w:p w:rsidR="00D64DDE" w:rsidRDefault="00D64DDE">
      <w:pPr>
        <w:pStyle w:val="BodyText"/>
        <w:rPr>
          <w:sz w:val="26"/>
        </w:rPr>
      </w:pPr>
    </w:p>
    <w:p w:rsidR="00D64DDE" w:rsidRDefault="00D64DDE">
      <w:pPr>
        <w:pStyle w:val="BodyText"/>
        <w:rPr>
          <w:sz w:val="26"/>
        </w:rPr>
      </w:pPr>
    </w:p>
    <w:p w:rsidR="00D64DDE" w:rsidRDefault="00226BF9">
      <w:pPr>
        <w:pStyle w:val="BodyText"/>
        <w:spacing w:before="230"/>
        <w:ind w:left="220" w:right="175"/>
      </w:pPr>
      <w:r>
        <w:rPr>
          <w:b/>
        </w:rPr>
        <w:t xml:space="preserve">ON MOTION </w:t>
      </w:r>
      <w:r>
        <w:t>by Mayor DeLano, seconded by Deputy Mayor Piazza, the following resolution was adopted:</w:t>
      </w:r>
    </w:p>
    <w:p w:rsidR="00D64DDE" w:rsidRDefault="00D64DDE">
      <w:pPr>
        <w:pStyle w:val="BodyText"/>
      </w:pPr>
    </w:p>
    <w:p w:rsidR="00D64DDE" w:rsidRDefault="00226BF9">
      <w:pPr>
        <w:ind w:left="220" w:right="534"/>
        <w:rPr>
          <w:sz w:val="24"/>
        </w:rPr>
      </w:pPr>
      <w:r>
        <w:rPr>
          <w:b/>
          <w:sz w:val="24"/>
        </w:rPr>
        <w:t xml:space="preserve">RESOLVED, </w:t>
      </w:r>
      <w:r>
        <w:rPr>
          <w:sz w:val="24"/>
        </w:rPr>
        <w:t xml:space="preserve">that the </w:t>
      </w:r>
      <w:r>
        <w:rPr>
          <w:b/>
          <w:i/>
          <w:sz w:val="24"/>
        </w:rPr>
        <w:t xml:space="preserve">War of 1812 Field Hospital Committee </w:t>
      </w:r>
      <w:r>
        <w:rPr>
          <w:sz w:val="24"/>
        </w:rPr>
        <w:t>is hereby created for the pu</w:t>
      </w:r>
      <w:r>
        <w:rPr>
          <w:sz w:val="24"/>
        </w:rPr>
        <w:t>rpose stated in the mission statement dated November 13, 2018 and incorporated herein; and</w:t>
      </w:r>
    </w:p>
    <w:p w:rsidR="00D64DDE" w:rsidRDefault="00D64DDE">
      <w:pPr>
        <w:pStyle w:val="BodyText"/>
      </w:pPr>
    </w:p>
    <w:p w:rsidR="00D64DDE" w:rsidRDefault="00226BF9">
      <w:pPr>
        <w:pStyle w:val="BodyText"/>
        <w:ind w:left="220" w:right="334"/>
      </w:pPr>
      <w:r>
        <w:rPr>
          <w:b/>
        </w:rPr>
        <w:t>BE IT FURTHER RESOLVED</w:t>
      </w:r>
      <w:r>
        <w:t>, that Mayor DeLano and Deputy Mayor Piazza will serve as co- liaisons to the committee.</w:t>
      </w:r>
    </w:p>
    <w:p w:rsidR="00D64DDE" w:rsidRDefault="00D64DDE">
      <w:pPr>
        <w:pStyle w:val="BodyText"/>
      </w:pPr>
    </w:p>
    <w:p w:rsidR="00D64DDE" w:rsidRDefault="00226BF9">
      <w:pPr>
        <w:pStyle w:val="BodyText"/>
        <w:spacing w:before="1"/>
        <w:ind w:left="940"/>
      </w:pPr>
      <w:r>
        <w:t>Motion carried. 4 – 0.</w:t>
      </w:r>
    </w:p>
    <w:p w:rsidR="00D64DDE" w:rsidRDefault="00D64DDE">
      <w:pPr>
        <w:pStyle w:val="BodyText"/>
        <w:rPr>
          <w:sz w:val="26"/>
        </w:rPr>
      </w:pPr>
    </w:p>
    <w:p w:rsidR="00D64DDE" w:rsidRDefault="00D64DDE">
      <w:pPr>
        <w:pStyle w:val="BodyText"/>
        <w:spacing w:before="5"/>
        <w:rPr>
          <w:sz w:val="22"/>
        </w:rPr>
      </w:pPr>
    </w:p>
    <w:p w:rsidR="00D64DDE" w:rsidRDefault="00226BF9">
      <w:pPr>
        <w:pStyle w:val="Heading1"/>
        <w:ind w:left="4053" w:right="555" w:hanging="2948"/>
      </w:pPr>
      <w:r>
        <w:t>Mission Statement, Williamsville, NY War of 1812 Field Hospital Committee November 13, 2018</w:t>
      </w:r>
    </w:p>
    <w:p w:rsidR="00D64DDE" w:rsidRDefault="00D64DDE">
      <w:pPr>
        <w:pStyle w:val="BodyText"/>
        <w:spacing w:before="7"/>
        <w:rPr>
          <w:b/>
          <w:sz w:val="23"/>
        </w:rPr>
      </w:pPr>
    </w:p>
    <w:p w:rsidR="00D64DDE" w:rsidRDefault="00226BF9">
      <w:pPr>
        <w:pStyle w:val="BodyText"/>
        <w:ind w:left="220"/>
      </w:pPr>
      <w:r>
        <w:t>To recover, preserve and eventually display irreplaceable historic artifacts relative to</w:t>
      </w:r>
    </w:p>
    <w:p w:rsidR="00D64DDE" w:rsidRDefault="00226BF9">
      <w:pPr>
        <w:pStyle w:val="BodyText"/>
        <w:ind w:left="220" w:right="429"/>
      </w:pPr>
      <w:r>
        <w:t>Williamsville’s historic role in the War of 1812 and beyond so that the re</w:t>
      </w:r>
      <w:r>
        <w:t>lics of the sacrifices and struggles of the US Army, British, Canadian Forces and Native Peoples may be used to better inform the people of today as to the history literally underfoot.</w:t>
      </w:r>
    </w:p>
    <w:p w:rsidR="00D64DDE" w:rsidRDefault="00D64DDE">
      <w:pPr>
        <w:sectPr w:rsidR="00D64DDE">
          <w:pgSz w:w="12240" w:h="15840"/>
          <w:pgMar w:top="1560" w:right="640" w:bottom="280" w:left="1580" w:header="729" w:footer="0" w:gutter="0"/>
          <w:cols w:space="720"/>
        </w:sectPr>
      </w:pPr>
    </w:p>
    <w:p w:rsidR="00D64DDE" w:rsidRDefault="00D64DDE">
      <w:pPr>
        <w:pStyle w:val="BodyText"/>
        <w:spacing w:before="5"/>
        <w:rPr>
          <w:sz w:val="13"/>
        </w:rPr>
      </w:pPr>
    </w:p>
    <w:p w:rsidR="00D64DDE" w:rsidRDefault="00226BF9">
      <w:pPr>
        <w:pStyle w:val="BodyText"/>
        <w:spacing w:before="90"/>
        <w:ind w:left="220" w:right="175"/>
      </w:pPr>
      <w:r>
        <w:t xml:space="preserve">A principal goal is to uncover the sites of US Military </w:t>
      </w:r>
      <w:r>
        <w:t>Field Hospitals located in and around Garrison Park, in which at least 500 men of all nations may have perished from illness and injury.</w:t>
      </w:r>
    </w:p>
    <w:p w:rsidR="00D64DDE" w:rsidRDefault="00D64DDE">
      <w:pPr>
        <w:pStyle w:val="BodyText"/>
      </w:pPr>
    </w:p>
    <w:p w:rsidR="00D64DDE" w:rsidRDefault="00226BF9">
      <w:pPr>
        <w:pStyle w:val="BodyText"/>
        <w:ind w:left="220"/>
      </w:pPr>
      <w:r>
        <w:t>Far earlier studies on the War of 1812 Cemetery on Aero Drive, Cheektowaga, 1.3 miles via</w:t>
      </w:r>
    </w:p>
    <w:p w:rsidR="00D64DDE" w:rsidRDefault="00226BF9">
      <w:pPr>
        <w:pStyle w:val="BodyText"/>
        <w:ind w:left="220" w:right="173"/>
      </w:pPr>
      <w:r>
        <w:t xml:space="preserve">today’s roads from Garrison </w:t>
      </w:r>
      <w:r>
        <w:t>Park, shows a minimum of 500 human remains, which according to contemporary sources were transported in many cases from the Garrison Rd. site to today’s cemetery. In short, there is every reason to believe that there is a significant American history site</w:t>
      </w:r>
      <w:r>
        <w:rPr>
          <w:spacing w:val="-21"/>
        </w:rPr>
        <w:t xml:space="preserve"> </w:t>
      </w:r>
      <w:r>
        <w:t>in the area of Garrison Park. A primary exploration on November 4, 2018 warrants further exploration.</w:t>
      </w:r>
    </w:p>
    <w:p w:rsidR="00D64DDE" w:rsidRDefault="00D64DDE">
      <w:pPr>
        <w:pStyle w:val="BodyText"/>
      </w:pPr>
    </w:p>
    <w:p w:rsidR="00D64DDE" w:rsidRDefault="00226BF9">
      <w:pPr>
        <w:pStyle w:val="BodyText"/>
        <w:ind w:left="220" w:right="296"/>
      </w:pPr>
      <w:r>
        <w:t>Any excavations done on the site will be done with Village approval. We are committed to leaving all areas in pristine condition following the documentation and recovery of artifacts.</w:t>
      </w:r>
    </w:p>
    <w:p w:rsidR="00D64DDE" w:rsidRDefault="00D64DDE">
      <w:pPr>
        <w:pStyle w:val="BodyText"/>
        <w:spacing w:before="1"/>
      </w:pPr>
    </w:p>
    <w:p w:rsidR="00D64DDE" w:rsidRDefault="00226BF9">
      <w:pPr>
        <w:pStyle w:val="BodyText"/>
        <w:ind w:left="220" w:right="216"/>
      </w:pPr>
      <w:r>
        <w:t>For far too long, the story of the War of 1812 and our village has been</w:t>
      </w:r>
      <w:r>
        <w:t xml:space="preserve"> largely a mystery and source of much conjecture, and by using primary sources in combination with cutting edge technology, we hope to revivify the memories of those who served and died, and to bring new life into understanding the village’s unique role no</w:t>
      </w:r>
      <w:r>
        <w:t>t only in 1812, but beyond, on the Niagara Frontier.</w:t>
      </w:r>
    </w:p>
    <w:p w:rsidR="00D64DDE" w:rsidRDefault="00D64DDE">
      <w:pPr>
        <w:pStyle w:val="BodyText"/>
        <w:rPr>
          <w:sz w:val="26"/>
        </w:rPr>
      </w:pPr>
    </w:p>
    <w:p w:rsidR="00D64DDE" w:rsidRDefault="00D64DDE">
      <w:pPr>
        <w:pStyle w:val="BodyText"/>
        <w:rPr>
          <w:sz w:val="26"/>
        </w:rPr>
      </w:pPr>
    </w:p>
    <w:p w:rsidR="00D64DDE" w:rsidRDefault="00226BF9">
      <w:pPr>
        <w:pStyle w:val="BodyText"/>
        <w:spacing w:before="230"/>
        <w:ind w:left="220" w:right="175"/>
      </w:pPr>
      <w:r>
        <w:rPr>
          <w:b/>
        </w:rPr>
        <w:t xml:space="preserve">ON MOTION </w:t>
      </w:r>
      <w:r>
        <w:t>by Mayor DeLano, seconded by Deputy Mayor Piazza, the following resolution was adopted:</w:t>
      </w:r>
    </w:p>
    <w:p w:rsidR="00D64DDE" w:rsidRDefault="00D64DDE">
      <w:pPr>
        <w:pStyle w:val="BodyText"/>
      </w:pPr>
    </w:p>
    <w:p w:rsidR="00D64DDE" w:rsidRDefault="00226BF9">
      <w:pPr>
        <w:ind w:left="220" w:right="401"/>
        <w:rPr>
          <w:sz w:val="24"/>
        </w:rPr>
      </w:pPr>
      <w:r>
        <w:rPr>
          <w:b/>
          <w:sz w:val="24"/>
        </w:rPr>
        <w:t>RESOLVED</w:t>
      </w:r>
      <w:r>
        <w:rPr>
          <w:sz w:val="24"/>
        </w:rPr>
        <w:t xml:space="preserve">, that the following persons are hereby appointed to the </w:t>
      </w:r>
      <w:r>
        <w:rPr>
          <w:b/>
          <w:i/>
          <w:sz w:val="24"/>
        </w:rPr>
        <w:t>War of 1812 Field Hospital Committee</w:t>
      </w:r>
      <w:r>
        <w:rPr>
          <w:sz w:val="24"/>
        </w:rPr>
        <w:t>:</w:t>
      </w:r>
    </w:p>
    <w:p w:rsidR="00D64DDE" w:rsidRDefault="00D64DDE">
      <w:pPr>
        <w:pStyle w:val="BodyText"/>
      </w:pPr>
    </w:p>
    <w:p w:rsidR="00D64DDE" w:rsidRDefault="00226BF9">
      <w:pPr>
        <w:pStyle w:val="ListParagraph"/>
        <w:numPr>
          <w:ilvl w:val="0"/>
          <w:numId w:val="1"/>
        </w:numPr>
        <w:tabs>
          <w:tab w:val="left" w:pos="1181"/>
        </w:tabs>
        <w:spacing w:before="1"/>
        <w:rPr>
          <w:sz w:val="24"/>
        </w:rPr>
      </w:pPr>
      <w:r>
        <w:rPr>
          <w:sz w:val="24"/>
        </w:rPr>
        <w:t>Tom Bauerle, 11 Columbia Dr.,</w:t>
      </w:r>
      <w:r>
        <w:rPr>
          <w:spacing w:val="-1"/>
          <w:sz w:val="24"/>
        </w:rPr>
        <w:t xml:space="preserve"> </w:t>
      </w:r>
      <w:r>
        <w:rPr>
          <w:sz w:val="24"/>
        </w:rPr>
        <w:t>Williamsville</w:t>
      </w:r>
    </w:p>
    <w:p w:rsidR="00D64DDE" w:rsidRDefault="00226BF9">
      <w:pPr>
        <w:pStyle w:val="ListParagraph"/>
        <w:numPr>
          <w:ilvl w:val="0"/>
          <w:numId w:val="1"/>
        </w:numPr>
        <w:tabs>
          <w:tab w:val="left" w:pos="1181"/>
        </w:tabs>
        <w:rPr>
          <w:sz w:val="24"/>
        </w:rPr>
      </w:pPr>
      <w:r>
        <w:rPr>
          <w:sz w:val="24"/>
        </w:rPr>
        <w:t>Frank Minnolera, 1241 Ostrander, East</w:t>
      </w:r>
      <w:r>
        <w:rPr>
          <w:spacing w:val="-1"/>
          <w:sz w:val="24"/>
        </w:rPr>
        <w:t xml:space="preserve"> </w:t>
      </w:r>
      <w:r>
        <w:rPr>
          <w:sz w:val="24"/>
        </w:rPr>
        <w:t>Aurora</w:t>
      </w:r>
    </w:p>
    <w:p w:rsidR="00D64DDE" w:rsidRDefault="00226BF9">
      <w:pPr>
        <w:pStyle w:val="ListParagraph"/>
        <w:numPr>
          <w:ilvl w:val="0"/>
          <w:numId w:val="1"/>
        </w:numPr>
        <w:tabs>
          <w:tab w:val="left" w:pos="1181"/>
        </w:tabs>
        <w:rPr>
          <w:sz w:val="24"/>
        </w:rPr>
      </w:pPr>
      <w:r>
        <w:rPr>
          <w:sz w:val="24"/>
        </w:rPr>
        <w:t>Chuck Guzzetta, 15 Cornell Ave.,</w:t>
      </w:r>
      <w:r>
        <w:rPr>
          <w:spacing w:val="-1"/>
          <w:sz w:val="24"/>
        </w:rPr>
        <w:t xml:space="preserve"> </w:t>
      </w:r>
      <w:r>
        <w:rPr>
          <w:sz w:val="24"/>
        </w:rPr>
        <w:t>Amherst</w:t>
      </w:r>
    </w:p>
    <w:p w:rsidR="00D64DDE" w:rsidRDefault="00226BF9">
      <w:pPr>
        <w:pStyle w:val="ListParagraph"/>
        <w:numPr>
          <w:ilvl w:val="0"/>
          <w:numId w:val="1"/>
        </w:numPr>
        <w:tabs>
          <w:tab w:val="left" w:pos="1181"/>
        </w:tabs>
        <w:spacing w:line="480" w:lineRule="auto"/>
        <w:ind w:left="940" w:right="4253" w:firstLine="0"/>
        <w:rPr>
          <w:sz w:val="24"/>
        </w:rPr>
      </w:pPr>
      <w:r>
        <w:rPr>
          <w:sz w:val="24"/>
        </w:rPr>
        <w:t>Dave Sherman, 69 Columbia Dr.,</w:t>
      </w:r>
      <w:r>
        <w:rPr>
          <w:spacing w:val="-18"/>
          <w:sz w:val="24"/>
        </w:rPr>
        <w:t xml:space="preserve"> </w:t>
      </w:r>
      <w:r>
        <w:rPr>
          <w:sz w:val="24"/>
        </w:rPr>
        <w:t>Williamsville Motion carried. 4 –</w:t>
      </w:r>
      <w:r>
        <w:rPr>
          <w:spacing w:val="-1"/>
          <w:sz w:val="24"/>
        </w:rPr>
        <w:t xml:space="preserve"> </w:t>
      </w:r>
      <w:r>
        <w:rPr>
          <w:sz w:val="24"/>
        </w:rPr>
        <w:t>0.</w:t>
      </w:r>
    </w:p>
    <w:p w:rsidR="00D64DDE" w:rsidRDefault="00D64DDE">
      <w:pPr>
        <w:pStyle w:val="BodyText"/>
        <w:rPr>
          <w:sz w:val="26"/>
        </w:rPr>
      </w:pPr>
    </w:p>
    <w:p w:rsidR="00D64DDE" w:rsidRDefault="00D64DDE">
      <w:pPr>
        <w:pStyle w:val="BodyText"/>
        <w:rPr>
          <w:sz w:val="22"/>
        </w:rPr>
      </w:pPr>
    </w:p>
    <w:p w:rsidR="00D64DDE" w:rsidRDefault="00226BF9">
      <w:pPr>
        <w:pStyle w:val="BodyText"/>
        <w:ind w:left="220"/>
      </w:pPr>
      <w:r>
        <w:rPr>
          <w:b/>
        </w:rPr>
        <w:t xml:space="preserve">ON MOTION </w:t>
      </w:r>
      <w:r>
        <w:t>by Mayor DeLano, seconded by Trustee Etu, th</w:t>
      </w:r>
      <w:r>
        <w:t>e following resolution was adopted:</w:t>
      </w:r>
    </w:p>
    <w:p w:rsidR="00D64DDE" w:rsidRDefault="00D64DDE">
      <w:pPr>
        <w:pStyle w:val="BodyText"/>
      </w:pPr>
    </w:p>
    <w:p w:rsidR="00D64DDE" w:rsidRDefault="00226BF9">
      <w:pPr>
        <w:pStyle w:val="BodyText"/>
        <w:ind w:left="220" w:right="161"/>
      </w:pPr>
      <w:r>
        <w:rPr>
          <w:b/>
        </w:rPr>
        <w:t>RESOLVED</w:t>
      </w:r>
      <w:r>
        <w:t>, that the Administrator is hereby authorized to publish legal notice of a public hearing to be held on Monday, December 10, 2018 at 7:30 p.m., at Williamsville Village Hall, 5565 Main St., Williamsville, New Yo</w:t>
      </w:r>
      <w:r>
        <w:t>rk, for the purpose of hearing all persons interested in commenting on a proposed amendment to Chapter 8 of the Village Code (Animals) which would regulate the feeding of non-domesticated animals within the village.</w:t>
      </w:r>
    </w:p>
    <w:p w:rsidR="00D64DDE" w:rsidRDefault="00D64DDE">
      <w:pPr>
        <w:pStyle w:val="BodyText"/>
      </w:pPr>
    </w:p>
    <w:p w:rsidR="00D64DDE" w:rsidRDefault="00226BF9">
      <w:pPr>
        <w:pStyle w:val="BodyText"/>
        <w:ind w:left="940"/>
      </w:pPr>
      <w:r>
        <w:t>Motion carried. 4 – 0.</w:t>
      </w:r>
    </w:p>
    <w:p w:rsidR="00D64DDE" w:rsidRDefault="00D64DDE">
      <w:pPr>
        <w:sectPr w:rsidR="00D64DDE">
          <w:pgSz w:w="12240" w:h="15840"/>
          <w:pgMar w:top="1560" w:right="640" w:bottom="280" w:left="1580" w:header="729" w:footer="0" w:gutter="0"/>
          <w:cols w:space="720"/>
        </w:sectPr>
      </w:pPr>
    </w:p>
    <w:p w:rsidR="00D64DDE" w:rsidRDefault="00D64DDE">
      <w:pPr>
        <w:pStyle w:val="BodyText"/>
        <w:spacing w:before="5"/>
        <w:rPr>
          <w:sz w:val="13"/>
        </w:rPr>
      </w:pPr>
    </w:p>
    <w:p w:rsidR="00D64DDE" w:rsidRDefault="00226BF9">
      <w:pPr>
        <w:pStyle w:val="BodyText"/>
        <w:spacing w:before="90"/>
        <w:ind w:left="220" w:right="175"/>
      </w:pPr>
      <w:r>
        <w:rPr>
          <w:b/>
        </w:rPr>
        <w:t xml:space="preserve">ON MOTION </w:t>
      </w:r>
      <w:r>
        <w:t>by Mayor DeLano, seconded by Deputy Mayor Piazza, the following resolution was adopted:</w:t>
      </w:r>
    </w:p>
    <w:p w:rsidR="00D64DDE" w:rsidRDefault="00D64DDE">
      <w:pPr>
        <w:pStyle w:val="BodyText"/>
      </w:pPr>
    </w:p>
    <w:p w:rsidR="00D64DDE" w:rsidRDefault="00226BF9">
      <w:pPr>
        <w:pStyle w:val="BodyText"/>
        <w:ind w:left="220" w:right="175"/>
      </w:pPr>
      <w:r>
        <w:rPr>
          <w:b/>
        </w:rPr>
        <w:t>RESOLVED</w:t>
      </w:r>
      <w:r>
        <w:t>, that the change order dated October 30, 2018, in the amount of $318.00, and related to the purchase of two (2) fire engines, is hereby authorized t</w:t>
      </w:r>
      <w:r>
        <w:t>o 4 Guys Fire Trucks, Inc.</w:t>
      </w:r>
    </w:p>
    <w:p w:rsidR="00D64DDE" w:rsidRDefault="00D64DDE">
      <w:pPr>
        <w:pStyle w:val="BodyText"/>
      </w:pPr>
    </w:p>
    <w:p w:rsidR="00D64DDE" w:rsidRDefault="00226BF9">
      <w:pPr>
        <w:pStyle w:val="BodyText"/>
        <w:ind w:left="940"/>
      </w:pPr>
      <w:r>
        <w:t>Motion carried. 4 – 0.</w:t>
      </w:r>
    </w:p>
    <w:p w:rsidR="00D64DDE" w:rsidRDefault="00D64DDE">
      <w:pPr>
        <w:pStyle w:val="BodyText"/>
        <w:rPr>
          <w:sz w:val="26"/>
        </w:rPr>
      </w:pPr>
    </w:p>
    <w:p w:rsidR="00D64DDE" w:rsidRDefault="00D64DDE">
      <w:pPr>
        <w:pStyle w:val="BodyText"/>
        <w:rPr>
          <w:sz w:val="26"/>
        </w:rPr>
      </w:pPr>
    </w:p>
    <w:p w:rsidR="00D64DDE" w:rsidRDefault="00D64DDE">
      <w:pPr>
        <w:pStyle w:val="BodyText"/>
        <w:spacing w:before="5"/>
        <w:rPr>
          <w:sz w:val="20"/>
        </w:rPr>
      </w:pPr>
    </w:p>
    <w:p w:rsidR="00D64DDE" w:rsidRDefault="00226BF9">
      <w:pPr>
        <w:pStyle w:val="Heading1"/>
      </w:pPr>
      <w:r>
        <w:rPr>
          <w:u w:val="thick"/>
        </w:rPr>
        <w:t>Report – Trustee Etu</w:t>
      </w:r>
    </w:p>
    <w:p w:rsidR="00D64DDE" w:rsidRDefault="00D64DDE">
      <w:pPr>
        <w:pStyle w:val="BodyText"/>
        <w:spacing w:before="9"/>
        <w:rPr>
          <w:b/>
          <w:sz w:val="15"/>
        </w:rPr>
      </w:pPr>
    </w:p>
    <w:p w:rsidR="00D64DDE" w:rsidRDefault="00226BF9">
      <w:pPr>
        <w:spacing w:before="90"/>
        <w:ind w:left="220"/>
        <w:rPr>
          <w:i/>
          <w:sz w:val="24"/>
        </w:rPr>
      </w:pPr>
      <w:r>
        <w:rPr>
          <w:i/>
          <w:sz w:val="24"/>
        </w:rPr>
        <w:t>Trustee Etu had no report.</w:t>
      </w:r>
    </w:p>
    <w:p w:rsidR="00D64DDE" w:rsidRDefault="00D64DDE">
      <w:pPr>
        <w:pStyle w:val="BodyText"/>
        <w:rPr>
          <w:i/>
          <w:sz w:val="26"/>
        </w:rPr>
      </w:pPr>
    </w:p>
    <w:p w:rsidR="00D64DDE" w:rsidRDefault="00D64DDE">
      <w:pPr>
        <w:pStyle w:val="BodyText"/>
        <w:rPr>
          <w:i/>
          <w:sz w:val="22"/>
        </w:rPr>
      </w:pPr>
    </w:p>
    <w:p w:rsidR="00D64DDE" w:rsidRDefault="00226BF9">
      <w:pPr>
        <w:ind w:left="220" w:right="260"/>
        <w:rPr>
          <w:i/>
          <w:sz w:val="24"/>
        </w:rPr>
      </w:pPr>
      <w:r>
        <w:rPr>
          <w:i/>
          <w:sz w:val="24"/>
        </w:rPr>
        <w:t>Trustee Etu announced he was going to table his resolution #1 regarding the proposed designation of 34 &amp; 42 W. Spring St. (Brewery Hill) and instead, b</w:t>
      </w:r>
      <w:r>
        <w:rPr>
          <w:i/>
          <w:sz w:val="24"/>
        </w:rPr>
        <w:t>ring forth a new resolution.</w:t>
      </w:r>
    </w:p>
    <w:p w:rsidR="00D64DDE" w:rsidRDefault="00D64DDE">
      <w:pPr>
        <w:pStyle w:val="BodyText"/>
        <w:rPr>
          <w:i/>
        </w:rPr>
      </w:pPr>
    </w:p>
    <w:p w:rsidR="00D64DDE" w:rsidRDefault="00226BF9">
      <w:pPr>
        <w:pStyle w:val="BodyText"/>
        <w:ind w:left="220" w:right="555"/>
      </w:pPr>
      <w:r>
        <w:rPr>
          <w:b/>
        </w:rPr>
        <w:t xml:space="preserve">ON MOTION </w:t>
      </w:r>
      <w:r>
        <w:t>by Trustee Etu, seconded by Deputy Mayor Piazza, it was moved to leave the regular agenda to consider a new resolution.</w:t>
      </w:r>
    </w:p>
    <w:p w:rsidR="00D64DDE" w:rsidRDefault="00D64DDE">
      <w:pPr>
        <w:pStyle w:val="BodyText"/>
      </w:pPr>
    </w:p>
    <w:p w:rsidR="00D64DDE" w:rsidRDefault="00226BF9">
      <w:pPr>
        <w:pStyle w:val="BodyText"/>
        <w:spacing w:before="1"/>
        <w:ind w:left="940"/>
      </w:pPr>
      <w:r>
        <w:t>Motion carried. 4 – 0.</w:t>
      </w:r>
    </w:p>
    <w:p w:rsidR="00D64DDE" w:rsidRDefault="00D64DDE">
      <w:pPr>
        <w:pStyle w:val="BodyText"/>
        <w:rPr>
          <w:sz w:val="26"/>
        </w:rPr>
      </w:pPr>
    </w:p>
    <w:p w:rsidR="00D64DDE" w:rsidRDefault="00D64DDE">
      <w:pPr>
        <w:pStyle w:val="BodyText"/>
        <w:rPr>
          <w:sz w:val="26"/>
        </w:rPr>
      </w:pPr>
    </w:p>
    <w:p w:rsidR="00D64DDE" w:rsidRDefault="00226BF9">
      <w:pPr>
        <w:pStyle w:val="BodyText"/>
        <w:spacing w:before="230"/>
        <w:ind w:left="220" w:right="535"/>
      </w:pPr>
      <w:r>
        <w:rPr>
          <w:b/>
        </w:rPr>
        <w:t xml:space="preserve">ON MOTION </w:t>
      </w:r>
      <w:r>
        <w:t>by Trustee Etu, seconded by Deputy Mayor Piazza, the following resolution was adopted:</w:t>
      </w:r>
    </w:p>
    <w:p w:rsidR="00D64DDE" w:rsidRDefault="00D64DDE">
      <w:pPr>
        <w:pStyle w:val="BodyText"/>
      </w:pPr>
    </w:p>
    <w:p w:rsidR="00D64DDE" w:rsidRDefault="00226BF9">
      <w:pPr>
        <w:pStyle w:val="BodyText"/>
        <w:ind w:left="220" w:right="179"/>
      </w:pPr>
      <w:r>
        <w:rPr>
          <w:b/>
        </w:rPr>
        <w:t>RESOLVED</w:t>
      </w:r>
      <w:r>
        <w:t>, that the Administrator is hereby authorized to publish legal notice of a public hearing to be held on Monday, December 10, 2018 at 7:30 p.m., at Williamsville</w:t>
      </w:r>
      <w:r>
        <w:t xml:space="preserve"> Village Hall, 5565 Main St., Williamsville, New York, for the purpose of hearing all persons interested in commenting on the proposed designation of 34 &amp; 42 W. Spring St. (Brewery Hill) as local</w:t>
      </w:r>
      <w:r>
        <w:rPr>
          <w:spacing w:val="-12"/>
        </w:rPr>
        <w:t xml:space="preserve"> </w:t>
      </w:r>
      <w:r>
        <w:t>landmarks.</w:t>
      </w:r>
    </w:p>
    <w:p w:rsidR="00D64DDE" w:rsidRDefault="00D64DDE">
      <w:pPr>
        <w:pStyle w:val="BodyText"/>
      </w:pPr>
    </w:p>
    <w:p w:rsidR="00D64DDE" w:rsidRDefault="00226BF9">
      <w:pPr>
        <w:pStyle w:val="BodyText"/>
        <w:ind w:left="940"/>
      </w:pPr>
      <w:r>
        <w:t>Motion carried. 4 – 0.</w:t>
      </w:r>
    </w:p>
    <w:p w:rsidR="00D64DDE" w:rsidRDefault="00D64DDE">
      <w:pPr>
        <w:pStyle w:val="BodyText"/>
        <w:rPr>
          <w:sz w:val="26"/>
        </w:rPr>
      </w:pPr>
    </w:p>
    <w:p w:rsidR="00D64DDE" w:rsidRDefault="00D64DDE">
      <w:pPr>
        <w:pStyle w:val="BodyText"/>
        <w:rPr>
          <w:sz w:val="26"/>
        </w:rPr>
      </w:pPr>
    </w:p>
    <w:p w:rsidR="00D64DDE" w:rsidRDefault="00226BF9">
      <w:pPr>
        <w:pStyle w:val="BodyText"/>
        <w:spacing w:before="231"/>
        <w:ind w:left="220" w:right="515"/>
      </w:pPr>
      <w:r>
        <w:rPr>
          <w:b/>
        </w:rPr>
        <w:t xml:space="preserve">ON MOTION </w:t>
      </w:r>
      <w:r>
        <w:t>by Trustee Et</w:t>
      </w:r>
      <w:r>
        <w:t>u, seconded by Deputy Mayor Piazza, it was moved to return to the regular agenda.</w:t>
      </w:r>
    </w:p>
    <w:p w:rsidR="00D64DDE" w:rsidRDefault="00D64DDE">
      <w:pPr>
        <w:pStyle w:val="BodyText"/>
      </w:pPr>
    </w:p>
    <w:p w:rsidR="00D64DDE" w:rsidRDefault="00226BF9">
      <w:pPr>
        <w:pStyle w:val="BodyText"/>
        <w:ind w:left="940"/>
      </w:pPr>
      <w:r>
        <w:t>Motion carried. 4 – 0.</w:t>
      </w:r>
    </w:p>
    <w:p w:rsidR="00D64DDE" w:rsidRDefault="00D64DDE">
      <w:pPr>
        <w:sectPr w:rsidR="00D64DDE">
          <w:pgSz w:w="12240" w:h="15840"/>
          <w:pgMar w:top="1560" w:right="640" w:bottom="280" w:left="1580" w:header="729" w:footer="0" w:gutter="0"/>
          <w:cols w:space="720"/>
        </w:sectPr>
      </w:pPr>
    </w:p>
    <w:p w:rsidR="00D64DDE" w:rsidRDefault="00D64DDE">
      <w:pPr>
        <w:pStyle w:val="BodyText"/>
        <w:spacing w:before="5"/>
        <w:rPr>
          <w:sz w:val="13"/>
        </w:rPr>
      </w:pPr>
    </w:p>
    <w:p w:rsidR="00D64DDE" w:rsidRDefault="00226BF9">
      <w:pPr>
        <w:pStyle w:val="BodyText"/>
        <w:spacing w:before="90"/>
        <w:ind w:left="220" w:right="535"/>
      </w:pPr>
      <w:r>
        <w:rPr>
          <w:b/>
        </w:rPr>
        <w:t xml:space="preserve">ON MOTION </w:t>
      </w:r>
      <w:r>
        <w:t>by Trustee Etu, seconded by Deputy Mayor Piazza, the following resolution was adopted:</w:t>
      </w:r>
    </w:p>
    <w:p w:rsidR="00D64DDE" w:rsidRDefault="00D64DDE">
      <w:pPr>
        <w:pStyle w:val="BodyText"/>
      </w:pPr>
    </w:p>
    <w:p w:rsidR="00D64DDE" w:rsidRDefault="00226BF9">
      <w:pPr>
        <w:ind w:left="220"/>
        <w:rPr>
          <w:sz w:val="24"/>
        </w:rPr>
      </w:pPr>
      <w:r>
        <w:rPr>
          <w:b/>
          <w:sz w:val="24"/>
        </w:rPr>
        <w:t>RESOLVED</w:t>
      </w:r>
      <w:r>
        <w:rPr>
          <w:sz w:val="24"/>
        </w:rPr>
        <w:t xml:space="preserve">, that </w:t>
      </w:r>
      <w:r>
        <w:rPr>
          <w:b/>
          <w:i/>
          <w:sz w:val="24"/>
        </w:rPr>
        <w:t>Linda Nowak</w:t>
      </w:r>
      <w:r>
        <w:rPr>
          <w:sz w:val="24"/>
        </w:rPr>
        <w:t xml:space="preserve">, residing </w:t>
      </w:r>
      <w:r>
        <w:rPr>
          <w:sz w:val="24"/>
        </w:rPr>
        <w:t xml:space="preserve">at </w:t>
      </w:r>
      <w:r>
        <w:rPr>
          <w:b/>
          <w:i/>
          <w:sz w:val="24"/>
        </w:rPr>
        <w:t>38 Scott Dr., Williamsville</w:t>
      </w:r>
      <w:r>
        <w:rPr>
          <w:sz w:val="24"/>
        </w:rPr>
        <w:t>, is hereby appointed to the</w:t>
      </w:r>
    </w:p>
    <w:p w:rsidR="00D64DDE" w:rsidRDefault="00226BF9">
      <w:pPr>
        <w:spacing w:line="480" w:lineRule="auto"/>
        <w:ind w:left="940" w:right="1201" w:hanging="720"/>
        <w:rPr>
          <w:sz w:val="24"/>
        </w:rPr>
      </w:pPr>
      <w:r>
        <w:rPr>
          <w:b/>
          <w:i/>
          <w:sz w:val="24"/>
        </w:rPr>
        <w:t xml:space="preserve">Environmental Advisory Committee </w:t>
      </w:r>
      <w:r>
        <w:rPr>
          <w:sz w:val="24"/>
        </w:rPr>
        <w:t xml:space="preserve">until the end of the </w:t>
      </w:r>
      <w:r>
        <w:rPr>
          <w:b/>
          <w:i/>
          <w:sz w:val="24"/>
        </w:rPr>
        <w:t xml:space="preserve">2018-2019 </w:t>
      </w:r>
      <w:r>
        <w:rPr>
          <w:sz w:val="24"/>
        </w:rPr>
        <w:t>official Village year: Motion carried. 4 – 0.</w:t>
      </w:r>
    </w:p>
    <w:p w:rsidR="00D64DDE" w:rsidRDefault="00D64DDE">
      <w:pPr>
        <w:pStyle w:val="BodyText"/>
        <w:rPr>
          <w:sz w:val="26"/>
        </w:rPr>
      </w:pPr>
    </w:p>
    <w:p w:rsidR="00D64DDE" w:rsidRDefault="00D64DDE">
      <w:pPr>
        <w:pStyle w:val="BodyText"/>
        <w:rPr>
          <w:sz w:val="22"/>
        </w:rPr>
      </w:pPr>
    </w:p>
    <w:p w:rsidR="00D64DDE" w:rsidRDefault="00226BF9">
      <w:pPr>
        <w:pStyle w:val="BodyText"/>
        <w:ind w:left="220" w:right="535"/>
      </w:pPr>
      <w:r>
        <w:rPr>
          <w:b/>
        </w:rPr>
        <w:t xml:space="preserve">ON MOTION </w:t>
      </w:r>
      <w:r>
        <w:t>by Trustee Etu, seconded by Deputy Mayor Piazza, the following resolution was adopted:</w:t>
      </w:r>
    </w:p>
    <w:p w:rsidR="00D64DDE" w:rsidRDefault="00D64DDE">
      <w:pPr>
        <w:pStyle w:val="BodyText"/>
        <w:spacing w:before="1"/>
      </w:pPr>
    </w:p>
    <w:p w:rsidR="00D64DDE" w:rsidRDefault="00226BF9">
      <w:pPr>
        <w:ind w:left="220" w:right="433"/>
        <w:rPr>
          <w:sz w:val="24"/>
        </w:rPr>
      </w:pPr>
      <w:r>
        <w:rPr>
          <w:b/>
          <w:sz w:val="24"/>
        </w:rPr>
        <w:t>RESOLVED</w:t>
      </w:r>
      <w:r>
        <w:rPr>
          <w:sz w:val="24"/>
        </w:rPr>
        <w:t xml:space="preserve">, that </w:t>
      </w:r>
      <w:r>
        <w:rPr>
          <w:b/>
          <w:i/>
          <w:sz w:val="24"/>
        </w:rPr>
        <w:t>Marisa Riggi</w:t>
      </w:r>
      <w:r>
        <w:rPr>
          <w:sz w:val="24"/>
        </w:rPr>
        <w:t xml:space="preserve">, residing at </w:t>
      </w:r>
      <w:r>
        <w:rPr>
          <w:b/>
          <w:i/>
          <w:sz w:val="24"/>
        </w:rPr>
        <w:t>3 Hillside Dr., Williamsville</w:t>
      </w:r>
      <w:r>
        <w:rPr>
          <w:sz w:val="24"/>
        </w:rPr>
        <w:t xml:space="preserve">, is hereby appointed to the </w:t>
      </w:r>
      <w:r>
        <w:rPr>
          <w:b/>
          <w:i/>
          <w:sz w:val="24"/>
        </w:rPr>
        <w:t xml:space="preserve">Environmental Advisory Committee </w:t>
      </w:r>
      <w:r>
        <w:rPr>
          <w:sz w:val="24"/>
        </w:rPr>
        <w:t xml:space="preserve">until the end of the </w:t>
      </w:r>
      <w:r>
        <w:rPr>
          <w:b/>
          <w:i/>
          <w:sz w:val="24"/>
        </w:rPr>
        <w:t xml:space="preserve">2018-2019 </w:t>
      </w:r>
      <w:r>
        <w:rPr>
          <w:sz w:val="24"/>
        </w:rPr>
        <w:t>offic</w:t>
      </w:r>
      <w:r>
        <w:rPr>
          <w:sz w:val="24"/>
        </w:rPr>
        <w:t>ial Village year:</w:t>
      </w:r>
    </w:p>
    <w:p w:rsidR="00D64DDE" w:rsidRDefault="00D64DDE">
      <w:pPr>
        <w:pStyle w:val="BodyText"/>
      </w:pPr>
    </w:p>
    <w:p w:rsidR="00D64DDE" w:rsidRDefault="00226BF9">
      <w:pPr>
        <w:pStyle w:val="BodyText"/>
        <w:ind w:left="940"/>
      </w:pPr>
      <w:r>
        <w:t>Motion carried. 4 – 0.</w:t>
      </w:r>
    </w:p>
    <w:p w:rsidR="00D64DDE" w:rsidRDefault="00D64DDE">
      <w:pPr>
        <w:pStyle w:val="BodyText"/>
        <w:rPr>
          <w:sz w:val="26"/>
        </w:rPr>
      </w:pPr>
    </w:p>
    <w:p w:rsidR="00D64DDE" w:rsidRDefault="00D64DDE">
      <w:pPr>
        <w:pStyle w:val="BodyText"/>
        <w:rPr>
          <w:sz w:val="26"/>
        </w:rPr>
      </w:pPr>
    </w:p>
    <w:p w:rsidR="00D64DDE" w:rsidRDefault="00D64DDE">
      <w:pPr>
        <w:pStyle w:val="BodyText"/>
        <w:spacing w:before="5"/>
        <w:rPr>
          <w:sz w:val="20"/>
        </w:rPr>
      </w:pPr>
    </w:p>
    <w:p w:rsidR="00D64DDE" w:rsidRDefault="00226BF9">
      <w:pPr>
        <w:pStyle w:val="Heading1"/>
      </w:pPr>
      <w:r>
        <w:rPr>
          <w:u w:val="thick"/>
        </w:rPr>
        <w:t>Report – Deputy Mayor Piazza</w:t>
      </w:r>
    </w:p>
    <w:p w:rsidR="00D64DDE" w:rsidRDefault="00D64DDE">
      <w:pPr>
        <w:pStyle w:val="BodyText"/>
        <w:spacing w:before="9"/>
        <w:rPr>
          <w:b/>
          <w:sz w:val="15"/>
        </w:rPr>
      </w:pPr>
    </w:p>
    <w:p w:rsidR="00D64DDE" w:rsidRDefault="00226BF9">
      <w:pPr>
        <w:spacing w:before="90"/>
        <w:ind w:left="220" w:right="574"/>
        <w:rPr>
          <w:sz w:val="24"/>
        </w:rPr>
      </w:pPr>
      <w:r>
        <w:rPr>
          <w:i/>
          <w:sz w:val="24"/>
        </w:rPr>
        <w:t xml:space="preserve">Deputy Mayor Piazza reported on the following topic(s): </w:t>
      </w:r>
      <w:r>
        <w:rPr>
          <w:sz w:val="24"/>
        </w:rPr>
        <w:t>Amherst Utility Co-op will be ceasing operation.</w:t>
      </w:r>
    </w:p>
    <w:p w:rsidR="00D64DDE" w:rsidRDefault="00D64DDE">
      <w:pPr>
        <w:pStyle w:val="BodyText"/>
        <w:rPr>
          <w:sz w:val="26"/>
        </w:rPr>
      </w:pPr>
    </w:p>
    <w:p w:rsidR="00D64DDE" w:rsidRDefault="00D64DDE">
      <w:pPr>
        <w:pStyle w:val="BodyText"/>
        <w:rPr>
          <w:sz w:val="22"/>
        </w:rPr>
      </w:pPr>
    </w:p>
    <w:p w:rsidR="00D64DDE" w:rsidRDefault="00226BF9">
      <w:pPr>
        <w:pStyle w:val="BodyText"/>
        <w:ind w:left="220" w:right="535"/>
      </w:pPr>
      <w:r>
        <w:rPr>
          <w:b/>
        </w:rPr>
        <w:t xml:space="preserve">ON MOTION </w:t>
      </w:r>
      <w:r>
        <w:t>by Deputy Mayor Piazza, seconded by Trustee Etu, the following r</w:t>
      </w:r>
      <w:r>
        <w:t>esolution was adopted:</w:t>
      </w:r>
    </w:p>
    <w:p w:rsidR="00D64DDE" w:rsidRDefault="00D64DDE">
      <w:pPr>
        <w:pStyle w:val="BodyText"/>
      </w:pPr>
    </w:p>
    <w:p w:rsidR="00D64DDE" w:rsidRDefault="00226BF9">
      <w:pPr>
        <w:pStyle w:val="BodyText"/>
        <w:ind w:left="220" w:right="555"/>
      </w:pPr>
      <w:r>
        <w:rPr>
          <w:b/>
        </w:rPr>
        <w:t>WHEREAS</w:t>
      </w:r>
      <w:r>
        <w:t>, the Village of Williamsville (“Williamsville”), and the Town of Amherst (“Amherst”), Amherst Central School District, Sweet Home Central School District and</w:t>
      </w:r>
    </w:p>
    <w:p w:rsidR="00D64DDE" w:rsidRDefault="00226BF9">
      <w:pPr>
        <w:pStyle w:val="BodyText"/>
        <w:ind w:left="220" w:right="549"/>
      </w:pPr>
      <w:r>
        <w:t>Williamsville Central School District (collectively the “Participating Entities”) have previously formed and established the Amherst Utility Cooperative (“AUC”) pursuant to Article 5-G of the New York General Municipal Law; and</w:t>
      </w:r>
    </w:p>
    <w:p w:rsidR="00D64DDE" w:rsidRDefault="00D64DDE">
      <w:pPr>
        <w:pStyle w:val="BodyText"/>
      </w:pPr>
    </w:p>
    <w:p w:rsidR="00D64DDE" w:rsidRDefault="00226BF9">
      <w:pPr>
        <w:pStyle w:val="BodyText"/>
        <w:ind w:left="220" w:right="228"/>
      </w:pPr>
      <w:r>
        <w:rPr>
          <w:b/>
        </w:rPr>
        <w:t xml:space="preserve">WHEREAS, </w:t>
      </w:r>
      <w:r>
        <w:t>the purpose of the</w:t>
      </w:r>
      <w:r>
        <w:t xml:space="preserve"> AUC was that Williamsville and the Participating Entities enter into joint inter-municipal agreements with other municipal corporations in an attempt to secure lower than retail prices or cost certainty for electricity, natural gas and other commodities t</w:t>
      </w:r>
      <w:r>
        <w:t>hrough joint purchases in the open market; and</w:t>
      </w:r>
    </w:p>
    <w:p w:rsidR="00D64DDE" w:rsidRDefault="00D64DDE">
      <w:pPr>
        <w:pStyle w:val="BodyText"/>
        <w:spacing w:before="1"/>
      </w:pPr>
    </w:p>
    <w:p w:rsidR="00D64DDE" w:rsidRDefault="00226BF9">
      <w:pPr>
        <w:pStyle w:val="BodyText"/>
        <w:ind w:left="220" w:right="370"/>
      </w:pPr>
      <w:r>
        <w:rPr>
          <w:b/>
        </w:rPr>
        <w:t>WHEREAS</w:t>
      </w:r>
      <w:r>
        <w:t>, since the inception of the AUC in 1998,Williamsville and all of the Participating Entities have cooperated in joint purchases of electricity and natural gas securing lower than retail prices or cost certainty as a result of such joint purchases; and</w:t>
      </w:r>
    </w:p>
    <w:p w:rsidR="00D64DDE" w:rsidRDefault="00D64DDE">
      <w:pPr>
        <w:sectPr w:rsidR="00D64DDE">
          <w:headerReference w:type="default" r:id="rId8"/>
          <w:pgSz w:w="12240" w:h="15840"/>
          <w:pgMar w:top="1560" w:right="640" w:bottom="280" w:left="1580" w:header="729" w:footer="0" w:gutter="0"/>
          <w:cols w:space="720"/>
        </w:sectPr>
      </w:pPr>
    </w:p>
    <w:p w:rsidR="00D64DDE" w:rsidRDefault="00D64DDE">
      <w:pPr>
        <w:pStyle w:val="BodyText"/>
        <w:spacing w:before="5"/>
        <w:rPr>
          <w:sz w:val="13"/>
        </w:rPr>
      </w:pPr>
    </w:p>
    <w:p w:rsidR="00D64DDE" w:rsidRDefault="00226BF9">
      <w:pPr>
        <w:pStyle w:val="BodyText"/>
        <w:spacing w:before="90"/>
        <w:ind w:left="220"/>
      </w:pPr>
      <w:r>
        <w:rPr>
          <w:b/>
        </w:rPr>
        <w:t>WHEREAS</w:t>
      </w:r>
      <w:r>
        <w:t xml:space="preserve">, as the energy markets for electricity and </w:t>
      </w:r>
      <w:r>
        <w:t>natural gas have changed over time since the inception of the AUC, Williamsville and all of the Participating Entities may be able to realize even lower prices from volume discounts by joining larger, existing cooperatives such as the School- Municipal Ene</w:t>
      </w:r>
      <w:r>
        <w:t>rgy Cooperative or the Erie County Energy Cooperative; and</w:t>
      </w:r>
    </w:p>
    <w:p w:rsidR="00D64DDE" w:rsidRDefault="00D64DDE">
      <w:pPr>
        <w:pStyle w:val="BodyText"/>
      </w:pPr>
    </w:p>
    <w:p w:rsidR="00D64DDE" w:rsidRDefault="00226BF9">
      <w:pPr>
        <w:pStyle w:val="BodyText"/>
        <w:ind w:left="220" w:right="295"/>
      </w:pPr>
      <w:r>
        <w:rPr>
          <w:b/>
        </w:rPr>
        <w:t>WHEREAS</w:t>
      </w:r>
      <w:r>
        <w:t xml:space="preserve">, each of Williamsville and the Participating Entities have determined that it is in each of their respective best interests to join such other larger existing cooperatives, as applicable, </w:t>
      </w:r>
      <w:r>
        <w:t>and terminate the operation of the AUC;</w:t>
      </w:r>
    </w:p>
    <w:p w:rsidR="00D64DDE" w:rsidRDefault="00D64DDE">
      <w:pPr>
        <w:pStyle w:val="BodyText"/>
      </w:pPr>
    </w:p>
    <w:p w:rsidR="00D64DDE" w:rsidRDefault="00226BF9">
      <w:pPr>
        <w:pStyle w:val="BodyText"/>
        <w:ind w:left="220" w:right="356"/>
      </w:pPr>
      <w:r>
        <w:rPr>
          <w:b/>
        </w:rPr>
        <w:t>NOW, THEREFORE, BE IT RESOLVED</w:t>
      </w:r>
      <w:r>
        <w:t>, that the AUC will terminate operations on the date set by the Board of Managers of the AUC and Williamsville and the Participating Entities shall join, at each of their options, other</w:t>
      </w:r>
      <w:r>
        <w:t xml:space="preserve"> cooperatives as each of them determine is in its own best interest; and</w:t>
      </w:r>
    </w:p>
    <w:p w:rsidR="00D64DDE" w:rsidRDefault="00D64DDE">
      <w:pPr>
        <w:pStyle w:val="BodyText"/>
        <w:spacing w:before="1"/>
      </w:pPr>
    </w:p>
    <w:p w:rsidR="00D64DDE" w:rsidRDefault="00226BF9">
      <w:pPr>
        <w:pStyle w:val="BodyText"/>
        <w:ind w:left="220" w:right="186"/>
      </w:pPr>
      <w:r>
        <w:rPr>
          <w:b/>
        </w:rPr>
        <w:t>BE IT FURTHER RESOLVED</w:t>
      </w:r>
      <w:r>
        <w:t>, that the Board of Managers of the AUC is hereby authorized to take any and all appropriate action, necessary or desirable to terminate operations of the AUC a</w:t>
      </w:r>
      <w:r>
        <w:t xml:space="preserve">nd to otherwise carry out the intent of these resolutions, as the Board of Managers </w:t>
      </w:r>
      <w:r>
        <w:rPr>
          <w:spacing w:val="2"/>
        </w:rPr>
        <w:t xml:space="preserve">may </w:t>
      </w:r>
      <w:r>
        <w:t>determine,</w:t>
      </w:r>
      <w:r>
        <w:rPr>
          <w:spacing w:val="-18"/>
        </w:rPr>
        <w:t xml:space="preserve"> </w:t>
      </w:r>
      <w:r>
        <w:t>with advice of counsel, to be advisable and in the best interests of the</w:t>
      </w:r>
      <w:r>
        <w:rPr>
          <w:spacing w:val="-8"/>
        </w:rPr>
        <w:t xml:space="preserve"> </w:t>
      </w:r>
      <w:r>
        <w:t>AUC.</w:t>
      </w:r>
    </w:p>
    <w:p w:rsidR="00D64DDE" w:rsidRDefault="00D64DDE">
      <w:pPr>
        <w:pStyle w:val="BodyText"/>
      </w:pPr>
    </w:p>
    <w:p w:rsidR="00D64DDE" w:rsidRDefault="00226BF9">
      <w:pPr>
        <w:pStyle w:val="BodyText"/>
        <w:ind w:left="940"/>
      </w:pPr>
      <w:r>
        <w:t>Motion carried. 4 – 0.</w:t>
      </w:r>
    </w:p>
    <w:p w:rsidR="00D64DDE" w:rsidRDefault="00D64DDE">
      <w:pPr>
        <w:pStyle w:val="BodyText"/>
        <w:rPr>
          <w:sz w:val="26"/>
        </w:rPr>
      </w:pPr>
    </w:p>
    <w:p w:rsidR="00D64DDE" w:rsidRDefault="00D64DDE">
      <w:pPr>
        <w:pStyle w:val="BodyText"/>
        <w:rPr>
          <w:sz w:val="26"/>
        </w:rPr>
      </w:pPr>
    </w:p>
    <w:p w:rsidR="00D64DDE" w:rsidRDefault="00D64DDE">
      <w:pPr>
        <w:pStyle w:val="BodyText"/>
        <w:spacing w:before="5"/>
        <w:rPr>
          <w:sz w:val="20"/>
        </w:rPr>
      </w:pPr>
    </w:p>
    <w:p w:rsidR="00D64DDE" w:rsidRDefault="00226BF9">
      <w:pPr>
        <w:pStyle w:val="Heading1"/>
      </w:pPr>
      <w:r>
        <w:rPr>
          <w:u w:val="thick"/>
        </w:rPr>
        <w:t>Report – Trustee Rogers</w:t>
      </w:r>
    </w:p>
    <w:p w:rsidR="00D64DDE" w:rsidRDefault="00D64DDE">
      <w:pPr>
        <w:pStyle w:val="BodyText"/>
        <w:spacing w:before="9"/>
        <w:rPr>
          <w:b/>
          <w:sz w:val="15"/>
        </w:rPr>
      </w:pPr>
    </w:p>
    <w:p w:rsidR="00D64DDE" w:rsidRDefault="00226BF9">
      <w:pPr>
        <w:pStyle w:val="BodyText"/>
        <w:spacing w:before="90"/>
        <w:ind w:left="220" w:right="513"/>
        <w:jc w:val="both"/>
      </w:pPr>
      <w:r>
        <w:rPr>
          <w:i/>
        </w:rPr>
        <w:t xml:space="preserve">Trustee Rogers reported on the following topic(s): </w:t>
      </w:r>
      <w:r>
        <w:t xml:space="preserve">Thanked Audrey Manzella, a Village resident who donated a star for the Village Holiday tree dedicated to the memory of Sebastian Bradley, a Forest Elementary School student who lost his battle with cancer </w:t>
      </w:r>
      <w:r>
        <w:t>last year.</w:t>
      </w:r>
    </w:p>
    <w:p w:rsidR="00D64DDE" w:rsidRDefault="00D64DDE">
      <w:pPr>
        <w:pStyle w:val="BodyText"/>
        <w:rPr>
          <w:sz w:val="26"/>
        </w:rPr>
      </w:pPr>
    </w:p>
    <w:p w:rsidR="00D64DDE" w:rsidRDefault="00D64DDE">
      <w:pPr>
        <w:pStyle w:val="BodyText"/>
        <w:rPr>
          <w:sz w:val="22"/>
        </w:rPr>
      </w:pPr>
    </w:p>
    <w:p w:rsidR="00D64DDE" w:rsidRDefault="00226BF9">
      <w:pPr>
        <w:pStyle w:val="BodyText"/>
        <w:ind w:left="220" w:right="555"/>
      </w:pPr>
      <w:r>
        <w:rPr>
          <w:b/>
        </w:rPr>
        <w:t xml:space="preserve">ON MOTION </w:t>
      </w:r>
      <w:r>
        <w:t>by Trustee Rogers, seconded by Trustee Etu, it was moved to leave the regular agenda to consider a new resolution.</w:t>
      </w:r>
    </w:p>
    <w:p w:rsidR="00D64DDE" w:rsidRDefault="00D64DDE">
      <w:pPr>
        <w:pStyle w:val="BodyText"/>
      </w:pPr>
    </w:p>
    <w:p w:rsidR="00D64DDE" w:rsidRDefault="00226BF9">
      <w:pPr>
        <w:pStyle w:val="BodyText"/>
        <w:ind w:left="940"/>
      </w:pPr>
      <w:r>
        <w:t>Motion carried. 4 – 0.</w:t>
      </w:r>
    </w:p>
    <w:p w:rsidR="00D64DDE" w:rsidRDefault="00D64DDE">
      <w:pPr>
        <w:pStyle w:val="BodyText"/>
        <w:rPr>
          <w:sz w:val="26"/>
        </w:rPr>
      </w:pPr>
    </w:p>
    <w:p w:rsidR="00D64DDE" w:rsidRDefault="00D64DDE">
      <w:pPr>
        <w:pStyle w:val="BodyText"/>
        <w:rPr>
          <w:sz w:val="26"/>
        </w:rPr>
      </w:pPr>
    </w:p>
    <w:p w:rsidR="00D64DDE" w:rsidRDefault="00226BF9">
      <w:pPr>
        <w:pStyle w:val="BodyText"/>
        <w:spacing w:before="231"/>
        <w:ind w:left="220" w:right="621"/>
      </w:pPr>
      <w:r>
        <w:rPr>
          <w:b/>
        </w:rPr>
        <w:t xml:space="preserve">ON MOTION </w:t>
      </w:r>
      <w:r>
        <w:t>by Trustee Rogers, seconded by Deputy Mayor Piazza, the following resolution was a</w:t>
      </w:r>
      <w:r>
        <w:t>dopted:</w:t>
      </w:r>
    </w:p>
    <w:p w:rsidR="00D64DDE" w:rsidRDefault="00D64DDE">
      <w:pPr>
        <w:pStyle w:val="BodyText"/>
      </w:pPr>
    </w:p>
    <w:p w:rsidR="00D64DDE" w:rsidRDefault="00226BF9">
      <w:pPr>
        <w:pStyle w:val="BodyText"/>
        <w:ind w:left="220" w:right="308"/>
      </w:pPr>
      <w:r>
        <w:rPr>
          <w:b/>
        </w:rPr>
        <w:t xml:space="preserve">RESOLVED, </w:t>
      </w:r>
      <w:r>
        <w:t>that the proposal from Barton &amp; Loguidice, dated November 9, 2018, for additional services related to the Sign Code Update project, is hereby accepted.</w:t>
      </w:r>
    </w:p>
    <w:p w:rsidR="00D64DDE" w:rsidRDefault="00D64DDE">
      <w:pPr>
        <w:pStyle w:val="BodyText"/>
      </w:pPr>
    </w:p>
    <w:p w:rsidR="00D64DDE" w:rsidRDefault="00226BF9">
      <w:pPr>
        <w:pStyle w:val="BodyText"/>
        <w:ind w:left="940"/>
      </w:pPr>
      <w:r>
        <w:t>Motion carried. 4 – 0.</w:t>
      </w:r>
    </w:p>
    <w:p w:rsidR="00D64DDE" w:rsidRDefault="00D64DDE">
      <w:pPr>
        <w:sectPr w:rsidR="00D64DDE">
          <w:pgSz w:w="12240" w:h="15840"/>
          <w:pgMar w:top="1560" w:right="640" w:bottom="280" w:left="1580" w:header="729" w:footer="0" w:gutter="0"/>
          <w:cols w:space="720"/>
        </w:sectPr>
      </w:pPr>
    </w:p>
    <w:p w:rsidR="00D64DDE" w:rsidRDefault="00D64DDE">
      <w:pPr>
        <w:pStyle w:val="BodyText"/>
        <w:spacing w:before="5"/>
        <w:rPr>
          <w:sz w:val="13"/>
        </w:rPr>
      </w:pPr>
    </w:p>
    <w:p w:rsidR="00D64DDE" w:rsidRDefault="00226BF9">
      <w:pPr>
        <w:pStyle w:val="BodyText"/>
        <w:spacing w:before="90"/>
        <w:ind w:left="220" w:right="1148"/>
      </w:pPr>
      <w:r>
        <w:rPr>
          <w:b/>
        </w:rPr>
        <w:t xml:space="preserve">ON MOTION </w:t>
      </w:r>
      <w:r>
        <w:t>by Trustee Rogers, seconded by Trustee Etu, it was moved to return to the regular agenda.</w:t>
      </w:r>
    </w:p>
    <w:p w:rsidR="00D64DDE" w:rsidRDefault="00D64DDE">
      <w:pPr>
        <w:pStyle w:val="BodyText"/>
      </w:pPr>
    </w:p>
    <w:p w:rsidR="00D64DDE" w:rsidRDefault="00226BF9">
      <w:pPr>
        <w:pStyle w:val="BodyText"/>
        <w:ind w:left="940"/>
      </w:pPr>
      <w:r>
        <w:t>Motion carried. 4 – 0.</w:t>
      </w:r>
    </w:p>
    <w:p w:rsidR="00D64DDE" w:rsidRDefault="00D64DDE">
      <w:pPr>
        <w:pStyle w:val="BodyText"/>
        <w:rPr>
          <w:sz w:val="26"/>
        </w:rPr>
      </w:pPr>
    </w:p>
    <w:p w:rsidR="00D64DDE" w:rsidRDefault="00D64DDE">
      <w:pPr>
        <w:pStyle w:val="BodyText"/>
        <w:rPr>
          <w:sz w:val="26"/>
        </w:rPr>
      </w:pPr>
    </w:p>
    <w:p w:rsidR="00D64DDE" w:rsidRDefault="00D64DDE">
      <w:pPr>
        <w:pStyle w:val="BodyText"/>
        <w:spacing w:before="5"/>
        <w:rPr>
          <w:sz w:val="20"/>
        </w:rPr>
      </w:pPr>
    </w:p>
    <w:p w:rsidR="00D64DDE" w:rsidRDefault="00226BF9">
      <w:pPr>
        <w:pStyle w:val="Heading1"/>
      </w:pPr>
      <w:r>
        <w:rPr>
          <w:u w:val="thick"/>
        </w:rPr>
        <w:t>Staff Report(s)</w:t>
      </w:r>
    </w:p>
    <w:p w:rsidR="00D64DDE" w:rsidRDefault="00D64DDE">
      <w:pPr>
        <w:pStyle w:val="BodyText"/>
        <w:spacing w:before="9"/>
        <w:rPr>
          <w:b/>
          <w:sz w:val="15"/>
        </w:rPr>
      </w:pPr>
    </w:p>
    <w:p w:rsidR="00D64DDE" w:rsidRDefault="00226BF9">
      <w:pPr>
        <w:spacing w:before="90"/>
        <w:ind w:left="220" w:right="321"/>
        <w:rPr>
          <w:sz w:val="24"/>
        </w:rPr>
      </w:pPr>
      <w:r>
        <w:rPr>
          <w:i/>
          <w:sz w:val="24"/>
        </w:rPr>
        <w:t xml:space="preserve">DPW Crew Chief Vilonen reported on the following topic(s): </w:t>
      </w:r>
      <w:r>
        <w:rPr>
          <w:sz w:val="24"/>
        </w:rPr>
        <w:t>In the peak of leaf season, DPW will be collecting leaves for another week or two.</w:t>
      </w:r>
    </w:p>
    <w:p w:rsidR="00D64DDE" w:rsidRDefault="00D64DDE">
      <w:pPr>
        <w:pStyle w:val="BodyText"/>
      </w:pPr>
    </w:p>
    <w:p w:rsidR="00D64DDE" w:rsidRDefault="00226BF9">
      <w:pPr>
        <w:ind w:left="220" w:right="302"/>
        <w:rPr>
          <w:sz w:val="24"/>
        </w:rPr>
      </w:pPr>
      <w:r>
        <w:rPr>
          <w:i/>
          <w:sz w:val="24"/>
        </w:rPr>
        <w:t xml:space="preserve">Community Development Director DePriest reported on the following topic(s): </w:t>
      </w:r>
      <w:r>
        <w:rPr>
          <w:sz w:val="24"/>
        </w:rPr>
        <w:t>Village Newsletter Autumn edition is ready to go out.</w:t>
      </w:r>
    </w:p>
    <w:p w:rsidR="00D64DDE" w:rsidRDefault="00D64DDE">
      <w:pPr>
        <w:pStyle w:val="BodyText"/>
        <w:rPr>
          <w:sz w:val="26"/>
        </w:rPr>
      </w:pPr>
    </w:p>
    <w:p w:rsidR="00D64DDE" w:rsidRDefault="00D64DDE">
      <w:pPr>
        <w:pStyle w:val="BodyText"/>
        <w:rPr>
          <w:sz w:val="22"/>
        </w:rPr>
      </w:pPr>
    </w:p>
    <w:p w:rsidR="00D64DDE" w:rsidRDefault="00226BF9">
      <w:pPr>
        <w:pStyle w:val="BodyText"/>
        <w:ind w:left="220"/>
      </w:pPr>
      <w:r>
        <w:t>There was no Executive Session.</w:t>
      </w:r>
    </w:p>
    <w:p w:rsidR="00D64DDE" w:rsidRDefault="00D64DDE">
      <w:pPr>
        <w:pStyle w:val="BodyText"/>
        <w:rPr>
          <w:sz w:val="26"/>
        </w:rPr>
      </w:pPr>
    </w:p>
    <w:p w:rsidR="00D64DDE" w:rsidRDefault="00D64DDE">
      <w:pPr>
        <w:pStyle w:val="BodyText"/>
        <w:rPr>
          <w:sz w:val="22"/>
        </w:rPr>
      </w:pPr>
    </w:p>
    <w:p w:rsidR="00D64DDE" w:rsidRDefault="00226BF9">
      <w:pPr>
        <w:pStyle w:val="BodyText"/>
        <w:ind w:left="220" w:right="242"/>
      </w:pPr>
      <w:r>
        <w:rPr>
          <w:b/>
        </w:rPr>
        <w:t>ON MOT</w:t>
      </w:r>
      <w:r>
        <w:rPr>
          <w:b/>
        </w:rPr>
        <w:t xml:space="preserve">ION </w:t>
      </w:r>
      <w:r>
        <w:t>by Mayor DeLano, seconded by Deputy Mayor Piazza, it was moved to adjourn the meeting at 8:09 p.m.</w:t>
      </w:r>
    </w:p>
    <w:p w:rsidR="00D64DDE" w:rsidRDefault="00D64DDE">
      <w:pPr>
        <w:pStyle w:val="BodyText"/>
      </w:pPr>
    </w:p>
    <w:p w:rsidR="00D64DDE" w:rsidRDefault="00226BF9">
      <w:pPr>
        <w:pStyle w:val="BodyText"/>
        <w:spacing w:before="1"/>
        <w:ind w:left="1180"/>
      </w:pPr>
      <w:r>
        <w:t>Motion carried. 4 – 0.</w:t>
      </w:r>
    </w:p>
    <w:p w:rsidR="00D64DDE" w:rsidRDefault="00D64DDE">
      <w:pPr>
        <w:pStyle w:val="BodyText"/>
        <w:rPr>
          <w:sz w:val="20"/>
        </w:rPr>
      </w:pPr>
    </w:p>
    <w:p w:rsidR="00D64DDE" w:rsidRDefault="00D64DDE">
      <w:pPr>
        <w:pStyle w:val="BodyText"/>
        <w:rPr>
          <w:sz w:val="20"/>
        </w:rPr>
      </w:pPr>
    </w:p>
    <w:p w:rsidR="00D64DDE" w:rsidRDefault="00D64DDE">
      <w:pPr>
        <w:pStyle w:val="BodyText"/>
        <w:rPr>
          <w:sz w:val="20"/>
        </w:rPr>
      </w:pPr>
    </w:p>
    <w:p w:rsidR="00D64DDE" w:rsidRDefault="00D64DDE">
      <w:pPr>
        <w:pStyle w:val="BodyText"/>
        <w:rPr>
          <w:sz w:val="20"/>
        </w:rPr>
      </w:pPr>
    </w:p>
    <w:p w:rsidR="00D64DDE" w:rsidRDefault="00226BF9">
      <w:pPr>
        <w:pStyle w:val="BodyText"/>
        <w:spacing w:before="8"/>
        <w:rPr>
          <w:sz w:val="11"/>
        </w:rPr>
      </w:pPr>
      <w:r>
        <w:pict>
          <v:line id="_x0000_s1026" style="position:absolute;z-index:-251658752;mso-wrap-distance-left:0;mso-wrap-distance-right:0;mso-position-horizontal-relative:page" from="306.05pt,8.95pt" to="504.05pt,8.95pt" strokeweight=".48pt">
            <w10:wrap type="topAndBottom" anchorx="page"/>
          </v:line>
        </w:pict>
      </w:r>
    </w:p>
    <w:p w:rsidR="00D64DDE" w:rsidRDefault="00226BF9">
      <w:pPr>
        <w:pStyle w:val="BodyText"/>
        <w:spacing w:line="247" w:lineRule="exact"/>
        <w:ind w:left="4522" w:right="4118"/>
        <w:jc w:val="center"/>
      </w:pPr>
      <w:r>
        <w:t>Lynda L. Juul</w:t>
      </w:r>
    </w:p>
    <w:p w:rsidR="00D64DDE" w:rsidRDefault="00226BF9">
      <w:pPr>
        <w:pStyle w:val="BodyText"/>
        <w:ind w:left="4541"/>
      </w:pPr>
      <w:r>
        <w:t>Administrator/Clerk-Treasurer</w:t>
      </w:r>
    </w:p>
    <w:sectPr w:rsidR="00D64DDE">
      <w:pgSz w:w="12240" w:h="15840"/>
      <w:pgMar w:top="1560" w:right="640" w:bottom="280" w:left="15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BF9" w:rsidRDefault="00226BF9">
      <w:r>
        <w:separator/>
      </w:r>
    </w:p>
  </w:endnote>
  <w:endnote w:type="continuationSeparator" w:id="0">
    <w:p w:rsidR="00226BF9" w:rsidRDefault="0022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BF9" w:rsidRDefault="00226BF9">
      <w:r>
        <w:separator/>
      </w:r>
    </w:p>
  </w:footnote>
  <w:footnote w:type="continuationSeparator" w:id="0">
    <w:p w:rsidR="00226BF9" w:rsidRDefault="00226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DDE" w:rsidRDefault="00226BF9">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89pt;margin-top:35.45pt;width:471.1pt;height:42.9pt;z-index:-19840;mso-position-horizontal-relative:page;mso-position-vertical-relative:page" filled="f" stroked="f">
          <v:textbox inset="0,0,0,0">
            <w:txbxContent>
              <w:p w:rsidR="00D64DDE" w:rsidRDefault="00226BF9">
                <w:pPr>
                  <w:spacing w:before="10"/>
                  <w:ind w:left="20" w:right="2"/>
                  <w:rPr>
                    <w:b/>
                    <w:sz w:val="24"/>
                  </w:rPr>
                </w:pPr>
                <w:r>
                  <w:rPr>
                    <w:b/>
                    <w:sz w:val="24"/>
                  </w:rPr>
                  <w:t>Minutes of the regular meeting of the Village of Williamsville Board of Trustees held at Village Hall, 5565 Main Street, Williamsville, New York, on Tuesday, November 13, 2018 at 7:30 p.m.</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DDE" w:rsidRDefault="00226BF9">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89pt;margin-top:35.45pt;width:471.1pt;height:42.9pt;z-index:-19816;mso-position-horizontal-relative:page;mso-position-vertical-relative:page" filled="f" stroked="f">
          <v:textbox inset="0,0,0,0">
            <w:txbxContent>
              <w:p w:rsidR="00D64DDE" w:rsidRDefault="00226BF9">
                <w:pPr>
                  <w:spacing w:before="10"/>
                  <w:ind w:left="20" w:right="2"/>
                  <w:rPr>
                    <w:b/>
                    <w:sz w:val="24"/>
                  </w:rPr>
                </w:pPr>
                <w:r>
                  <w:rPr>
                    <w:b/>
                    <w:sz w:val="24"/>
                  </w:rPr>
                  <w:t>Minutes of the regular meeting of the Village of Williamsville Board of Trustees held at Village Hall, 5565 Main Street, Williamsville, New York, on Tuesday, November 13, 2018 at 7:30 p.m.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15292"/>
    <w:multiLevelType w:val="hybridMultilevel"/>
    <w:tmpl w:val="BFCCA6E6"/>
    <w:lvl w:ilvl="0" w:tplc="56209F38">
      <w:numFmt w:val="bullet"/>
      <w:lvlText w:val="o"/>
      <w:lvlJc w:val="left"/>
      <w:pPr>
        <w:ind w:left="1660" w:hanging="360"/>
      </w:pPr>
      <w:rPr>
        <w:rFonts w:hint="default"/>
        <w:w w:val="100"/>
        <w:lang w:val="en-US" w:eastAsia="en-US" w:bidi="en-US"/>
      </w:rPr>
    </w:lvl>
    <w:lvl w:ilvl="1" w:tplc="B8A64270">
      <w:numFmt w:val="bullet"/>
      <w:lvlText w:val="•"/>
      <w:lvlJc w:val="left"/>
      <w:pPr>
        <w:ind w:left="2496" w:hanging="360"/>
      </w:pPr>
      <w:rPr>
        <w:rFonts w:hint="default"/>
        <w:lang w:val="en-US" w:eastAsia="en-US" w:bidi="en-US"/>
      </w:rPr>
    </w:lvl>
    <w:lvl w:ilvl="2" w:tplc="41EAFA24">
      <w:numFmt w:val="bullet"/>
      <w:lvlText w:val="•"/>
      <w:lvlJc w:val="left"/>
      <w:pPr>
        <w:ind w:left="3332" w:hanging="360"/>
      </w:pPr>
      <w:rPr>
        <w:rFonts w:hint="default"/>
        <w:lang w:val="en-US" w:eastAsia="en-US" w:bidi="en-US"/>
      </w:rPr>
    </w:lvl>
    <w:lvl w:ilvl="3" w:tplc="BDCE26D4">
      <w:numFmt w:val="bullet"/>
      <w:lvlText w:val="•"/>
      <w:lvlJc w:val="left"/>
      <w:pPr>
        <w:ind w:left="4168" w:hanging="360"/>
      </w:pPr>
      <w:rPr>
        <w:rFonts w:hint="default"/>
        <w:lang w:val="en-US" w:eastAsia="en-US" w:bidi="en-US"/>
      </w:rPr>
    </w:lvl>
    <w:lvl w:ilvl="4" w:tplc="14729F40">
      <w:numFmt w:val="bullet"/>
      <w:lvlText w:val="•"/>
      <w:lvlJc w:val="left"/>
      <w:pPr>
        <w:ind w:left="5004" w:hanging="360"/>
      </w:pPr>
      <w:rPr>
        <w:rFonts w:hint="default"/>
        <w:lang w:val="en-US" w:eastAsia="en-US" w:bidi="en-US"/>
      </w:rPr>
    </w:lvl>
    <w:lvl w:ilvl="5" w:tplc="F6EA1098">
      <w:numFmt w:val="bullet"/>
      <w:lvlText w:val="•"/>
      <w:lvlJc w:val="left"/>
      <w:pPr>
        <w:ind w:left="5840" w:hanging="360"/>
      </w:pPr>
      <w:rPr>
        <w:rFonts w:hint="default"/>
        <w:lang w:val="en-US" w:eastAsia="en-US" w:bidi="en-US"/>
      </w:rPr>
    </w:lvl>
    <w:lvl w:ilvl="6" w:tplc="DCECCDF8">
      <w:numFmt w:val="bullet"/>
      <w:lvlText w:val="•"/>
      <w:lvlJc w:val="left"/>
      <w:pPr>
        <w:ind w:left="6676" w:hanging="360"/>
      </w:pPr>
      <w:rPr>
        <w:rFonts w:hint="default"/>
        <w:lang w:val="en-US" w:eastAsia="en-US" w:bidi="en-US"/>
      </w:rPr>
    </w:lvl>
    <w:lvl w:ilvl="7" w:tplc="4F8868FA">
      <w:numFmt w:val="bullet"/>
      <w:lvlText w:val="•"/>
      <w:lvlJc w:val="left"/>
      <w:pPr>
        <w:ind w:left="7512" w:hanging="360"/>
      </w:pPr>
      <w:rPr>
        <w:rFonts w:hint="default"/>
        <w:lang w:val="en-US" w:eastAsia="en-US" w:bidi="en-US"/>
      </w:rPr>
    </w:lvl>
    <w:lvl w:ilvl="8" w:tplc="D6D437FA">
      <w:numFmt w:val="bullet"/>
      <w:lvlText w:val="•"/>
      <w:lvlJc w:val="left"/>
      <w:pPr>
        <w:ind w:left="8348" w:hanging="360"/>
      </w:pPr>
      <w:rPr>
        <w:rFonts w:hint="default"/>
        <w:lang w:val="en-US" w:eastAsia="en-US" w:bidi="en-US"/>
      </w:rPr>
    </w:lvl>
  </w:abstractNum>
  <w:abstractNum w:abstractNumId="1" w15:restartNumberingAfterBreak="0">
    <w:nsid w:val="77070D89"/>
    <w:multiLevelType w:val="hybridMultilevel"/>
    <w:tmpl w:val="D1462A40"/>
    <w:lvl w:ilvl="0" w:tplc="5DEA666A">
      <w:start w:val="1"/>
      <w:numFmt w:val="decimal"/>
      <w:lvlText w:val="%1."/>
      <w:lvlJc w:val="left"/>
      <w:pPr>
        <w:ind w:left="1180" w:hanging="240"/>
        <w:jc w:val="left"/>
      </w:pPr>
      <w:rPr>
        <w:rFonts w:ascii="Times New Roman" w:eastAsia="Times New Roman" w:hAnsi="Times New Roman" w:cs="Times New Roman" w:hint="default"/>
        <w:spacing w:val="-2"/>
        <w:w w:val="99"/>
        <w:sz w:val="24"/>
        <w:szCs w:val="24"/>
        <w:lang w:val="en-US" w:eastAsia="en-US" w:bidi="en-US"/>
      </w:rPr>
    </w:lvl>
    <w:lvl w:ilvl="1" w:tplc="8B4A246A">
      <w:numFmt w:val="bullet"/>
      <w:lvlText w:val="•"/>
      <w:lvlJc w:val="left"/>
      <w:pPr>
        <w:ind w:left="2064" w:hanging="240"/>
      </w:pPr>
      <w:rPr>
        <w:rFonts w:hint="default"/>
        <w:lang w:val="en-US" w:eastAsia="en-US" w:bidi="en-US"/>
      </w:rPr>
    </w:lvl>
    <w:lvl w:ilvl="2" w:tplc="63FE5FF8">
      <w:numFmt w:val="bullet"/>
      <w:lvlText w:val="•"/>
      <w:lvlJc w:val="left"/>
      <w:pPr>
        <w:ind w:left="2948" w:hanging="240"/>
      </w:pPr>
      <w:rPr>
        <w:rFonts w:hint="default"/>
        <w:lang w:val="en-US" w:eastAsia="en-US" w:bidi="en-US"/>
      </w:rPr>
    </w:lvl>
    <w:lvl w:ilvl="3" w:tplc="30349B0C">
      <w:numFmt w:val="bullet"/>
      <w:lvlText w:val="•"/>
      <w:lvlJc w:val="left"/>
      <w:pPr>
        <w:ind w:left="3832" w:hanging="240"/>
      </w:pPr>
      <w:rPr>
        <w:rFonts w:hint="default"/>
        <w:lang w:val="en-US" w:eastAsia="en-US" w:bidi="en-US"/>
      </w:rPr>
    </w:lvl>
    <w:lvl w:ilvl="4" w:tplc="A08C97FE">
      <w:numFmt w:val="bullet"/>
      <w:lvlText w:val="•"/>
      <w:lvlJc w:val="left"/>
      <w:pPr>
        <w:ind w:left="4716" w:hanging="240"/>
      </w:pPr>
      <w:rPr>
        <w:rFonts w:hint="default"/>
        <w:lang w:val="en-US" w:eastAsia="en-US" w:bidi="en-US"/>
      </w:rPr>
    </w:lvl>
    <w:lvl w:ilvl="5" w:tplc="6F300654">
      <w:numFmt w:val="bullet"/>
      <w:lvlText w:val="•"/>
      <w:lvlJc w:val="left"/>
      <w:pPr>
        <w:ind w:left="5600" w:hanging="240"/>
      </w:pPr>
      <w:rPr>
        <w:rFonts w:hint="default"/>
        <w:lang w:val="en-US" w:eastAsia="en-US" w:bidi="en-US"/>
      </w:rPr>
    </w:lvl>
    <w:lvl w:ilvl="6" w:tplc="46EAE646">
      <w:numFmt w:val="bullet"/>
      <w:lvlText w:val="•"/>
      <w:lvlJc w:val="left"/>
      <w:pPr>
        <w:ind w:left="6484" w:hanging="240"/>
      </w:pPr>
      <w:rPr>
        <w:rFonts w:hint="default"/>
        <w:lang w:val="en-US" w:eastAsia="en-US" w:bidi="en-US"/>
      </w:rPr>
    </w:lvl>
    <w:lvl w:ilvl="7" w:tplc="9C8E909A">
      <w:numFmt w:val="bullet"/>
      <w:lvlText w:val="•"/>
      <w:lvlJc w:val="left"/>
      <w:pPr>
        <w:ind w:left="7368" w:hanging="240"/>
      </w:pPr>
      <w:rPr>
        <w:rFonts w:hint="default"/>
        <w:lang w:val="en-US" w:eastAsia="en-US" w:bidi="en-US"/>
      </w:rPr>
    </w:lvl>
    <w:lvl w:ilvl="8" w:tplc="DB643CAE">
      <w:numFmt w:val="bullet"/>
      <w:lvlText w:val="•"/>
      <w:lvlJc w:val="left"/>
      <w:pPr>
        <w:ind w:left="8252" w:hanging="24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64DDE"/>
    <w:rsid w:val="00226BF9"/>
    <w:rsid w:val="00877E0C"/>
    <w:rsid w:val="00D6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1730969-4F86-493B-8DDE-B8306AF7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2651</Words>
  <Characters>15112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Present:</vt:lpstr>
    </vt:vector>
  </TitlesOfParts>
  <Company>Village of Williamsville</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Deb</dc:creator>
  <cp:lastModifiedBy>Keaton DePreist</cp:lastModifiedBy>
  <cp:revision>2</cp:revision>
  <dcterms:created xsi:type="dcterms:W3CDTF">2019-01-08T15:12:00Z</dcterms:created>
  <dcterms:modified xsi:type="dcterms:W3CDTF">2019-01-08T15:12:00Z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2018-11-21T00:00:00Z</vt:filetime>
  </property>
  <property fmtid="{D5CDD505-2E9C-101B-9397-08002B2CF9AE}" pid="3" name="Creator">
    <vt:lpwstr>Microsoft® Word 2016</vt:lpwstr>
  </property>
  <property fmtid="{D5CDD505-2E9C-101B-9397-08002B2CF9AE}" pid="4" name="LastSaved">
    <vt:filetime>2019-01-08T00:00:00Z</vt:filetime>
  </property>
</Properties>
</file>